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6606B" w14:textId="77777777" w:rsidR="008461D9" w:rsidRDefault="00D76245" w:rsidP="00D76245">
      <w:pPr>
        <w:spacing w:beforeLines="50" w:before="156"/>
        <w:jc w:val="center"/>
        <w:rPr>
          <w:rFonts w:ascii="仿宋_GB2312" w:eastAsia="仿宋_GB2312" w:hAnsi="仿宋" w:cs="Times New Roman"/>
          <w:b/>
          <w:bCs/>
          <w:color w:val="000000"/>
          <w:sz w:val="36"/>
          <w:szCs w:val="32"/>
          <w:lang w:bidi="ar"/>
        </w:rPr>
      </w:pPr>
      <w:r w:rsidRPr="00D76245">
        <w:rPr>
          <w:rFonts w:ascii="仿宋_GB2312" w:eastAsia="仿宋_GB2312" w:hAnsi="Arial" w:cs="仿宋_GB2312" w:hint="eastAsia"/>
          <w:b/>
          <w:color w:val="000000"/>
          <w:kern w:val="60"/>
          <w:sz w:val="36"/>
          <w:szCs w:val="32"/>
        </w:rPr>
        <w:t>天津商业大学</w:t>
      </w:r>
      <w:r w:rsidR="008461D9" w:rsidRPr="008461D9">
        <w:rPr>
          <w:rFonts w:ascii="仿宋_GB2312" w:eastAsia="仿宋_GB2312" w:hAnsi="Arial" w:cs="仿宋_GB2312" w:hint="eastAsia"/>
          <w:b/>
          <w:color w:val="000000"/>
          <w:kern w:val="60"/>
          <w:sz w:val="36"/>
          <w:szCs w:val="32"/>
        </w:rPr>
        <w:t>管理学院</w:t>
      </w:r>
      <w:r w:rsidRPr="00D76245">
        <w:rPr>
          <w:rFonts w:ascii="仿宋_GB2312" w:eastAsia="仿宋_GB2312" w:hAnsi="仿宋" w:cs="Times New Roman" w:hint="eastAsia"/>
          <w:b/>
          <w:bCs/>
          <w:color w:val="000000"/>
          <w:sz w:val="36"/>
          <w:szCs w:val="32"/>
          <w:lang w:bidi="ar"/>
        </w:rPr>
        <w:t>接收</w:t>
      </w:r>
      <w:r w:rsidRPr="00D76245">
        <w:rPr>
          <w:rFonts w:ascii="仿宋_GB2312" w:eastAsia="仿宋_GB2312" w:hAnsi="仿宋" w:cs="Times New Roman"/>
          <w:b/>
          <w:bCs/>
          <w:color w:val="000000"/>
          <w:sz w:val="36"/>
          <w:szCs w:val="32"/>
          <w:lang w:bidi="ar"/>
        </w:rPr>
        <w:t>202</w:t>
      </w:r>
      <w:r w:rsidR="00104D6F">
        <w:rPr>
          <w:rFonts w:ascii="仿宋_GB2312" w:eastAsia="仿宋_GB2312" w:hAnsi="仿宋" w:cs="Times New Roman"/>
          <w:b/>
          <w:bCs/>
          <w:color w:val="000000"/>
          <w:sz w:val="36"/>
          <w:szCs w:val="32"/>
          <w:lang w:bidi="ar"/>
        </w:rPr>
        <w:t>4</w:t>
      </w:r>
      <w:r w:rsidRPr="00D76245">
        <w:rPr>
          <w:rFonts w:ascii="仿宋_GB2312" w:eastAsia="仿宋_GB2312" w:hAnsi="仿宋" w:cs="Times New Roman"/>
          <w:b/>
          <w:bCs/>
          <w:color w:val="000000"/>
          <w:sz w:val="36"/>
          <w:szCs w:val="32"/>
          <w:lang w:bidi="ar"/>
        </w:rPr>
        <w:t>届优秀应届</w:t>
      </w:r>
    </w:p>
    <w:p w14:paraId="5B585C35" w14:textId="379D4971" w:rsidR="00FC71D4" w:rsidRPr="00D76245" w:rsidRDefault="00D76245" w:rsidP="008461D9">
      <w:pPr>
        <w:spacing w:beforeLines="50" w:before="156"/>
        <w:jc w:val="center"/>
        <w:rPr>
          <w:rFonts w:ascii="仿宋_GB2312" w:eastAsia="仿宋_GB2312" w:hAnsi="Arial" w:cs="仿宋_GB2312"/>
          <w:b/>
          <w:color w:val="000000"/>
          <w:kern w:val="60"/>
          <w:sz w:val="36"/>
          <w:szCs w:val="32"/>
        </w:rPr>
      </w:pPr>
      <w:r w:rsidRPr="00D76245">
        <w:rPr>
          <w:rFonts w:ascii="仿宋_GB2312" w:eastAsia="仿宋_GB2312" w:hAnsi="仿宋" w:cs="Times New Roman"/>
          <w:b/>
          <w:bCs/>
          <w:color w:val="000000"/>
          <w:sz w:val="36"/>
          <w:szCs w:val="32"/>
          <w:lang w:bidi="ar"/>
        </w:rPr>
        <w:t>本科毕业生免试攻读硕士学位研究生</w:t>
      </w:r>
      <w:r w:rsidRPr="00D76245">
        <w:rPr>
          <w:rFonts w:ascii="仿宋_GB2312" w:eastAsia="仿宋_GB2312" w:hAnsi="仿宋" w:cs="Times New Roman" w:hint="eastAsia"/>
          <w:b/>
          <w:bCs/>
          <w:color w:val="000000"/>
          <w:sz w:val="36"/>
          <w:szCs w:val="32"/>
          <w:lang w:bidi="ar"/>
        </w:rPr>
        <w:t>复试录取办法</w:t>
      </w:r>
    </w:p>
    <w:p w14:paraId="640FFB31" w14:textId="77777777" w:rsidR="008461D9" w:rsidRDefault="008461D9" w:rsidP="00F43085">
      <w:pPr>
        <w:pStyle w:val="a3"/>
        <w:spacing w:line="360" w:lineRule="auto"/>
        <w:ind w:firstLineChars="200" w:firstLine="640"/>
        <w:rPr>
          <w:rFonts w:ascii="仿宋_GB2312" w:eastAsia="仿宋_GB2312" w:hAnsi="Arial" w:cs="仿宋_GB2312"/>
          <w:color w:val="000000"/>
          <w:kern w:val="60"/>
          <w:sz w:val="32"/>
          <w:szCs w:val="32"/>
        </w:rPr>
      </w:pPr>
      <w:r w:rsidRPr="008461D9">
        <w:rPr>
          <w:rFonts w:ascii="仿宋_GB2312" w:eastAsia="仿宋_GB2312" w:hAnsi="Arial" w:cs="仿宋_GB2312"/>
          <w:color w:val="000000"/>
          <w:kern w:val="60"/>
          <w:sz w:val="32"/>
          <w:szCs w:val="32"/>
        </w:rPr>
        <w:t xml:space="preserve">  根据天津商业大学《天津商业大学推荐优秀应届本科毕业生免试攻读硕士学位研究生工作实施办法》（津商大校发〔2023〕44号）《天津商业大学接收2024届优秀应届本科毕业生免试攻读硕士学位研究生简章》的要求，结合我院具体情况，制定本办法及工作细则如下：</w:t>
      </w:r>
    </w:p>
    <w:p w14:paraId="215CB643" w14:textId="54246596" w:rsidR="0041268E" w:rsidRPr="00062257" w:rsidRDefault="0041268E" w:rsidP="00F43085">
      <w:pPr>
        <w:pStyle w:val="a3"/>
        <w:spacing w:line="360" w:lineRule="auto"/>
        <w:ind w:firstLineChars="200" w:firstLine="640"/>
        <w:rPr>
          <w:rFonts w:ascii="仿宋_GB2312" w:eastAsia="仿宋_GB2312" w:hAnsi="华文仿宋"/>
          <w:color w:val="000000"/>
          <w:sz w:val="32"/>
          <w:szCs w:val="32"/>
        </w:rPr>
      </w:pPr>
      <w:r>
        <w:rPr>
          <w:rFonts w:ascii="仿宋_GB2312" w:eastAsia="仿宋_GB2312" w:hAnsi="仿宋" w:hint="eastAsia"/>
          <w:bCs/>
          <w:color w:val="000000"/>
          <w:sz w:val="32"/>
          <w:szCs w:val="32"/>
          <w:lang w:bidi="ar"/>
        </w:rPr>
        <w:t>一、</w:t>
      </w:r>
      <w:r w:rsidRPr="00062257">
        <w:rPr>
          <w:rFonts w:ascii="仿宋_GB2312" w:eastAsia="仿宋_GB2312" w:hAnsi="华文仿宋" w:hint="eastAsia"/>
          <w:b/>
          <w:bCs/>
          <w:color w:val="000000"/>
          <w:sz w:val="32"/>
          <w:szCs w:val="32"/>
        </w:rPr>
        <w:t>组织管理</w:t>
      </w:r>
    </w:p>
    <w:p w14:paraId="430FB6CB" w14:textId="77DCDC65" w:rsidR="00E34480" w:rsidRPr="00062257" w:rsidRDefault="008461D9" w:rsidP="00F43085">
      <w:pPr>
        <w:pStyle w:val="a3"/>
        <w:spacing w:line="360" w:lineRule="auto"/>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我</w:t>
      </w:r>
      <w:r w:rsidR="00E34480" w:rsidRPr="00062257">
        <w:rPr>
          <w:rFonts w:ascii="仿宋_GB2312" w:eastAsia="仿宋_GB2312" w:hAnsi="华文仿宋" w:hint="eastAsia"/>
          <w:color w:val="000000"/>
          <w:sz w:val="32"/>
          <w:szCs w:val="32"/>
        </w:rPr>
        <w:t>院研究生招生工作领导小组负责落实学院</w:t>
      </w:r>
      <w:r w:rsidR="00E34480">
        <w:rPr>
          <w:rFonts w:ascii="仿宋_GB2312" w:eastAsia="仿宋_GB2312" w:hAnsi="华文仿宋" w:hint="eastAsia"/>
          <w:color w:val="000000"/>
          <w:sz w:val="32"/>
          <w:szCs w:val="32"/>
        </w:rPr>
        <w:t>接收推免生</w:t>
      </w:r>
      <w:r w:rsidR="00E34480" w:rsidRPr="00062257">
        <w:rPr>
          <w:rFonts w:ascii="仿宋_GB2312" w:eastAsia="仿宋_GB2312" w:hAnsi="华文仿宋" w:hint="eastAsia"/>
          <w:color w:val="000000"/>
          <w:sz w:val="32"/>
          <w:szCs w:val="32"/>
        </w:rPr>
        <w:t>的复试工作，包括制定学院的复试工作细则、遴选和培训复试工作人员、审查复试名单和</w:t>
      </w:r>
      <w:proofErr w:type="gramStart"/>
      <w:r w:rsidR="00E34480" w:rsidRPr="00062257">
        <w:rPr>
          <w:rFonts w:ascii="仿宋_GB2312" w:eastAsia="仿宋_GB2312" w:hAnsi="华文仿宋" w:hint="eastAsia"/>
          <w:color w:val="000000"/>
          <w:sz w:val="32"/>
          <w:szCs w:val="32"/>
        </w:rPr>
        <w:t>拟录取</w:t>
      </w:r>
      <w:proofErr w:type="gramEnd"/>
      <w:r w:rsidR="00E34480" w:rsidRPr="00062257">
        <w:rPr>
          <w:rFonts w:ascii="仿宋_GB2312" w:eastAsia="仿宋_GB2312" w:hAnsi="华文仿宋" w:hint="eastAsia"/>
          <w:color w:val="000000"/>
          <w:sz w:val="32"/>
          <w:szCs w:val="32"/>
        </w:rPr>
        <w:t>名单、处置突发事件等。</w:t>
      </w:r>
    </w:p>
    <w:p w14:paraId="2EF972A8" w14:textId="77777777" w:rsidR="00E34480" w:rsidRPr="00062257" w:rsidRDefault="00E34480" w:rsidP="00F43085">
      <w:pPr>
        <w:pStyle w:val="a3"/>
        <w:spacing w:line="360" w:lineRule="auto"/>
        <w:ind w:firstLineChars="200" w:firstLine="643"/>
        <w:rPr>
          <w:rFonts w:ascii="仿宋_GB2312" w:eastAsia="仿宋_GB2312" w:hAnsi="华文仿宋"/>
          <w:b/>
          <w:color w:val="000000"/>
          <w:sz w:val="32"/>
          <w:szCs w:val="32"/>
        </w:rPr>
      </w:pPr>
      <w:r>
        <w:rPr>
          <w:rFonts w:ascii="仿宋_GB2312" w:eastAsia="仿宋_GB2312" w:hAnsi="华文仿宋" w:hint="eastAsia"/>
          <w:b/>
          <w:color w:val="000000"/>
          <w:sz w:val="32"/>
          <w:szCs w:val="32"/>
        </w:rPr>
        <w:t>二</w:t>
      </w:r>
      <w:r w:rsidRPr="00062257">
        <w:rPr>
          <w:rFonts w:ascii="仿宋_GB2312" w:eastAsia="仿宋_GB2312" w:hAnsi="华文仿宋" w:hint="eastAsia"/>
          <w:b/>
          <w:color w:val="000000"/>
          <w:sz w:val="32"/>
          <w:szCs w:val="32"/>
        </w:rPr>
        <w:t>、复试生源范围</w:t>
      </w:r>
    </w:p>
    <w:p w14:paraId="32B0681B" w14:textId="6C4B1BBF" w:rsidR="00E34480" w:rsidRDefault="00E34480" w:rsidP="00F43085">
      <w:pPr>
        <w:pStyle w:val="a3"/>
        <w:spacing w:line="360" w:lineRule="auto"/>
        <w:ind w:firstLineChars="200" w:firstLine="640"/>
        <w:rPr>
          <w:rFonts w:ascii="仿宋_GB2312" w:eastAsia="仿宋_GB2312" w:hAnsi="宋体" w:cs="宋体"/>
          <w:color w:val="000000"/>
          <w:kern w:val="0"/>
          <w:sz w:val="32"/>
          <w:szCs w:val="32"/>
        </w:rPr>
      </w:pPr>
      <w:r w:rsidRPr="0046350D">
        <w:rPr>
          <w:rFonts w:ascii="仿宋_GB2312" w:eastAsia="仿宋_GB2312" w:hAnsi="宋体" w:cs="宋体" w:hint="eastAsia"/>
          <w:color w:val="000000"/>
          <w:kern w:val="0"/>
          <w:sz w:val="32"/>
          <w:szCs w:val="32"/>
        </w:rPr>
        <w:t>在中国研究生招生信息网“</w:t>
      </w:r>
      <w:r w:rsidR="00C0546D" w:rsidRPr="00C0546D">
        <w:rPr>
          <w:rFonts w:ascii="仿宋_GB2312" w:eastAsia="仿宋_GB2312" w:hAnsi="宋体" w:cs="宋体" w:hint="eastAsia"/>
          <w:color w:val="000000"/>
          <w:kern w:val="0"/>
          <w:sz w:val="32"/>
          <w:szCs w:val="32"/>
        </w:rPr>
        <w:t>全国推荐免试攻读研究生（免初试、转段）信息公开暨管理服务系统”</w:t>
      </w:r>
      <w:r w:rsidRPr="0046350D">
        <w:rPr>
          <w:rFonts w:ascii="仿宋_GB2312" w:eastAsia="仿宋_GB2312" w:hAnsi="宋体" w:cs="宋体" w:hint="eastAsia"/>
          <w:color w:val="000000"/>
          <w:kern w:val="0"/>
          <w:sz w:val="32"/>
          <w:szCs w:val="32"/>
        </w:rPr>
        <w:t>（网址：</w:t>
      </w:r>
      <w:r w:rsidR="00C0546D" w:rsidRPr="00C0546D">
        <w:rPr>
          <w:rFonts w:ascii="仿宋_GB2312" w:eastAsia="仿宋_GB2312" w:hAnsi="宋体" w:cs="宋体" w:hint="eastAsia"/>
          <w:color w:val="000000"/>
          <w:kern w:val="0"/>
          <w:sz w:val="32"/>
          <w:szCs w:val="32"/>
        </w:rPr>
        <w:t>https://yz.chsi.com.cn/tm</w:t>
      </w:r>
      <w:r w:rsidR="00C0546D">
        <w:rPr>
          <w:rFonts w:ascii="仿宋_GB2312" w:eastAsia="仿宋_GB2312" w:hAnsi="宋体" w:cs="宋体" w:hint="eastAsia"/>
          <w:color w:val="000000"/>
          <w:kern w:val="0"/>
          <w:sz w:val="32"/>
          <w:szCs w:val="32"/>
        </w:rPr>
        <w:t>，以下简称“推免服务系统”</w:t>
      </w:r>
      <w:r w:rsidRPr="0046350D">
        <w:rPr>
          <w:rFonts w:ascii="仿宋_GB2312" w:eastAsia="仿宋_GB2312" w:hAnsi="宋体" w:cs="宋体" w:hint="eastAsia"/>
          <w:color w:val="000000"/>
          <w:kern w:val="0"/>
          <w:sz w:val="32"/>
          <w:szCs w:val="32"/>
        </w:rPr>
        <w:t>）填报</w:t>
      </w:r>
      <w:r w:rsidR="00FA53E3">
        <w:rPr>
          <w:rFonts w:ascii="仿宋_GB2312" w:eastAsia="仿宋_GB2312" w:hAnsi="宋体" w:cs="宋体" w:hint="eastAsia"/>
          <w:color w:val="000000"/>
          <w:kern w:val="0"/>
          <w:sz w:val="32"/>
          <w:szCs w:val="32"/>
        </w:rPr>
        <w:t>我校</w:t>
      </w:r>
      <w:r w:rsidRPr="0046350D">
        <w:rPr>
          <w:rFonts w:ascii="仿宋_GB2312" w:eastAsia="仿宋_GB2312" w:hAnsi="宋体" w:cs="宋体" w:hint="eastAsia"/>
          <w:color w:val="000000"/>
          <w:kern w:val="0"/>
          <w:sz w:val="32"/>
          <w:szCs w:val="32"/>
        </w:rPr>
        <w:t>专业志愿</w:t>
      </w:r>
      <w:r w:rsidR="00FA53E3">
        <w:rPr>
          <w:rFonts w:ascii="仿宋_GB2312" w:eastAsia="仿宋_GB2312" w:hAnsi="宋体" w:cs="宋体" w:hint="eastAsia"/>
          <w:color w:val="000000"/>
          <w:kern w:val="0"/>
          <w:sz w:val="32"/>
          <w:szCs w:val="32"/>
        </w:rPr>
        <w:t>的获得推免生资格的应届本科毕业生</w:t>
      </w:r>
      <w:r w:rsidRPr="0046350D">
        <w:rPr>
          <w:rFonts w:ascii="仿宋_GB2312" w:eastAsia="仿宋_GB2312" w:hAnsi="宋体" w:cs="宋体" w:hint="eastAsia"/>
          <w:color w:val="000000"/>
          <w:kern w:val="0"/>
          <w:sz w:val="32"/>
          <w:szCs w:val="32"/>
        </w:rPr>
        <w:t>。</w:t>
      </w:r>
    </w:p>
    <w:p w14:paraId="34969BD1" w14:textId="77777777" w:rsidR="006C75EE" w:rsidRPr="001913A7" w:rsidRDefault="006C75EE" w:rsidP="00F43085">
      <w:pPr>
        <w:pStyle w:val="a3"/>
        <w:spacing w:line="360" w:lineRule="auto"/>
        <w:ind w:firstLineChars="200" w:firstLine="643"/>
        <w:rPr>
          <w:rFonts w:ascii="仿宋_GB2312" w:eastAsia="仿宋_GB2312" w:hAnsi="华文仿宋"/>
          <w:b/>
          <w:color w:val="000000" w:themeColor="text1"/>
          <w:sz w:val="32"/>
          <w:szCs w:val="32"/>
        </w:rPr>
      </w:pPr>
      <w:r w:rsidRPr="001913A7">
        <w:rPr>
          <w:rFonts w:ascii="仿宋_GB2312" w:eastAsia="仿宋_GB2312" w:hAnsi="华文仿宋" w:hint="eastAsia"/>
          <w:b/>
          <w:color w:val="000000" w:themeColor="text1"/>
          <w:sz w:val="32"/>
          <w:szCs w:val="32"/>
        </w:rPr>
        <w:t>三、组织形式及安排</w:t>
      </w:r>
    </w:p>
    <w:p w14:paraId="10E469C2" w14:textId="4516CE36" w:rsidR="006C75EE" w:rsidRPr="001913A7" w:rsidRDefault="006C75EE" w:rsidP="00F43085">
      <w:pPr>
        <w:spacing w:line="360" w:lineRule="auto"/>
        <w:ind w:firstLineChars="200" w:firstLine="640"/>
        <w:rPr>
          <w:rFonts w:ascii="仿宋_GB2312" w:eastAsia="仿宋_GB2312" w:hAnsi="华文仿宋" w:cs="Times New Roman"/>
          <w:color w:val="000000" w:themeColor="text1"/>
          <w:sz w:val="32"/>
          <w:szCs w:val="32"/>
        </w:rPr>
      </w:pPr>
      <w:r>
        <w:rPr>
          <w:rFonts w:ascii="仿宋_GB2312" w:eastAsia="仿宋_GB2312" w:hAnsi="华文仿宋"/>
          <w:color w:val="000000"/>
          <w:sz w:val="32"/>
          <w:szCs w:val="32"/>
        </w:rPr>
        <w:t>1</w:t>
      </w:r>
      <w:r w:rsidRPr="00062257">
        <w:rPr>
          <w:rFonts w:ascii="仿宋_GB2312" w:eastAsia="仿宋_GB2312" w:hAnsi="华文仿宋" w:hint="eastAsia"/>
          <w:color w:val="000000"/>
          <w:sz w:val="32"/>
          <w:szCs w:val="32"/>
        </w:rPr>
        <w:t>．</w:t>
      </w:r>
      <w:r w:rsidR="008461D9">
        <w:rPr>
          <w:rFonts w:ascii="仿宋_GB2312" w:eastAsia="仿宋_GB2312" w:hAnsi="华文仿宋" w:cs="Times New Roman" w:hint="eastAsia"/>
          <w:color w:val="000000" w:themeColor="text1"/>
          <w:sz w:val="32"/>
          <w:szCs w:val="32"/>
        </w:rPr>
        <w:t>我院</w:t>
      </w:r>
      <w:r w:rsidRPr="001913A7">
        <w:rPr>
          <w:rFonts w:ascii="仿宋_GB2312" w:eastAsia="仿宋_GB2312" w:hAnsi="华文仿宋" w:hint="eastAsia"/>
          <w:color w:val="000000" w:themeColor="text1"/>
          <w:sz w:val="32"/>
          <w:szCs w:val="32"/>
        </w:rPr>
        <w:t>2</w:t>
      </w:r>
      <w:r w:rsidRPr="001913A7">
        <w:rPr>
          <w:rFonts w:ascii="仿宋_GB2312" w:eastAsia="仿宋_GB2312" w:hAnsi="华文仿宋"/>
          <w:color w:val="000000" w:themeColor="text1"/>
          <w:sz w:val="32"/>
          <w:szCs w:val="32"/>
        </w:rPr>
        <w:t>02</w:t>
      </w:r>
      <w:r w:rsidR="00C0546D">
        <w:rPr>
          <w:rFonts w:ascii="仿宋_GB2312" w:eastAsia="仿宋_GB2312" w:hAnsi="华文仿宋"/>
          <w:color w:val="000000" w:themeColor="text1"/>
          <w:sz w:val="32"/>
          <w:szCs w:val="32"/>
        </w:rPr>
        <w:t>4</w:t>
      </w:r>
      <w:r w:rsidRPr="001913A7">
        <w:rPr>
          <w:rFonts w:ascii="仿宋_GB2312" w:eastAsia="仿宋_GB2312" w:hAnsi="华文仿宋" w:hint="eastAsia"/>
          <w:color w:val="000000" w:themeColor="text1"/>
          <w:sz w:val="32"/>
          <w:szCs w:val="32"/>
        </w:rPr>
        <w:t>年</w:t>
      </w:r>
      <w:r>
        <w:rPr>
          <w:rFonts w:ascii="仿宋_GB2312" w:eastAsia="仿宋_GB2312" w:hAnsi="华文仿宋" w:hint="eastAsia"/>
          <w:color w:val="000000" w:themeColor="text1"/>
          <w:sz w:val="32"/>
          <w:szCs w:val="32"/>
        </w:rPr>
        <w:t>接收推免生</w:t>
      </w:r>
      <w:r w:rsidRPr="001913A7">
        <w:rPr>
          <w:rFonts w:ascii="仿宋_GB2312" w:eastAsia="仿宋_GB2312" w:hAnsi="华文仿宋" w:cs="Times New Roman" w:hint="eastAsia"/>
          <w:color w:val="000000" w:themeColor="text1"/>
          <w:sz w:val="32"/>
          <w:szCs w:val="32"/>
        </w:rPr>
        <w:t>复试组织形式</w:t>
      </w:r>
      <w:r w:rsidR="00ED151F">
        <w:rPr>
          <w:rFonts w:ascii="仿宋_GB2312" w:eastAsia="仿宋_GB2312" w:hAnsi="华文仿宋" w:cs="Times New Roman" w:hint="eastAsia"/>
          <w:color w:val="000000" w:themeColor="text1"/>
          <w:sz w:val="32"/>
          <w:szCs w:val="32"/>
        </w:rPr>
        <w:t>为</w:t>
      </w:r>
      <w:r w:rsidRPr="001913A7">
        <w:rPr>
          <w:rFonts w:ascii="仿宋_GB2312" w:eastAsia="仿宋_GB2312" w:hAnsi="华文仿宋" w:cs="Times New Roman" w:hint="eastAsia"/>
          <w:color w:val="000000" w:themeColor="text1"/>
          <w:sz w:val="32"/>
          <w:szCs w:val="32"/>
        </w:rPr>
        <w:t>网络远程复试。网络远程复试</w:t>
      </w:r>
      <w:r w:rsidRPr="001913A7">
        <w:rPr>
          <w:rFonts w:ascii="仿宋_GB2312" w:eastAsia="仿宋_GB2312" w:hAnsi="华文仿宋" w:cs="Times New Roman"/>
          <w:color w:val="000000" w:themeColor="text1"/>
          <w:sz w:val="32"/>
          <w:szCs w:val="32"/>
        </w:rPr>
        <w:t>平台</w:t>
      </w:r>
      <w:proofErr w:type="gramStart"/>
      <w:r w:rsidR="00217423">
        <w:rPr>
          <w:rFonts w:ascii="仿宋_GB2312" w:eastAsia="仿宋_GB2312" w:hAnsi="华文仿宋" w:cs="Times New Roman" w:hint="eastAsia"/>
          <w:color w:val="000000" w:themeColor="text1"/>
          <w:sz w:val="32"/>
          <w:szCs w:val="32"/>
        </w:rPr>
        <w:t>使用</w:t>
      </w:r>
      <w:r w:rsidRPr="001913A7">
        <w:rPr>
          <w:rFonts w:ascii="仿宋_GB2312" w:eastAsia="仿宋_GB2312" w:hAnsi="华文仿宋" w:cs="Times New Roman" w:hint="eastAsia"/>
          <w:color w:val="000000" w:themeColor="text1"/>
          <w:sz w:val="32"/>
          <w:szCs w:val="32"/>
        </w:rPr>
        <w:t>腾讯会议</w:t>
      </w:r>
      <w:proofErr w:type="gramEnd"/>
      <w:r w:rsidR="00217423">
        <w:rPr>
          <w:rFonts w:ascii="仿宋_GB2312" w:eastAsia="仿宋_GB2312" w:hAnsi="华文仿宋" w:cs="Times New Roman" w:hint="eastAsia"/>
          <w:color w:val="000000" w:themeColor="text1"/>
          <w:sz w:val="32"/>
          <w:szCs w:val="32"/>
        </w:rPr>
        <w:t>，</w:t>
      </w:r>
      <w:r w:rsidRPr="001913A7">
        <w:rPr>
          <w:rFonts w:ascii="仿宋_GB2312" w:eastAsia="仿宋_GB2312" w:hAnsi="华文仿宋" w:cs="Times New Roman" w:hint="eastAsia"/>
          <w:color w:val="000000" w:themeColor="text1"/>
          <w:sz w:val="32"/>
          <w:szCs w:val="32"/>
        </w:rPr>
        <w:t>阿里钉钉</w:t>
      </w:r>
      <w:r w:rsidRPr="001913A7">
        <w:rPr>
          <w:rFonts w:ascii="仿宋_GB2312" w:eastAsia="仿宋_GB2312" w:hAnsi="华文仿宋" w:cs="Times New Roman"/>
          <w:color w:val="000000" w:themeColor="text1"/>
          <w:sz w:val="32"/>
          <w:szCs w:val="32"/>
        </w:rPr>
        <w:t>作为备用平台</w:t>
      </w:r>
      <w:r w:rsidRPr="001913A7">
        <w:rPr>
          <w:rFonts w:ascii="仿宋_GB2312" w:eastAsia="仿宋_GB2312" w:hAnsi="华文仿宋" w:cs="Times New Roman" w:hint="eastAsia"/>
          <w:color w:val="000000" w:themeColor="text1"/>
          <w:sz w:val="32"/>
          <w:szCs w:val="32"/>
        </w:rPr>
        <w:t>。</w:t>
      </w:r>
    </w:p>
    <w:p w14:paraId="25BA003C" w14:textId="258910C6" w:rsidR="006C75EE" w:rsidRPr="001913A7" w:rsidRDefault="00217423" w:rsidP="00F43085">
      <w:pPr>
        <w:spacing w:line="360" w:lineRule="auto"/>
        <w:ind w:firstLineChars="200" w:firstLine="640"/>
        <w:rPr>
          <w:rFonts w:ascii="仿宋_GB2312" w:eastAsia="仿宋_GB2312" w:hAnsi="华文仿宋"/>
          <w:color w:val="000000" w:themeColor="text1"/>
          <w:sz w:val="32"/>
          <w:szCs w:val="32"/>
        </w:rPr>
      </w:pPr>
      <w:r>
        <w:rPr>
          <w:rFonts w:ascii="仿宋_GB2312" w:eastAsia="仿宋_GB2312" w:hAnsi="华文仿宋"/>
          <w:color w:val="000000"/>
          <w:sz w:val="32"/>
          <w:szCs w:val="32"/>
        </w:rPr>
        <w:lastRenderedPageBreak/>
        <w:t>2</w:t>
      </w:r>
      <w:r w:rsidRPr="00062257">
        <w:rPr>
          <w:rFonts w:ascii="仿宋_GB2312" w:eastAsia="仿宋_GB2312" w:hAnsi="华文仿宋" w:hint="eastAsia"/>
          <w:color w:val="000000"/>
          <w:sz w:val="32"/>
          <w:szCs w:val="32"/>
        </w:rPr>
        <w:t>．</w:t>
      </w:r>
      <w:r w:rsidR="00326F08" w:rsidRPr="00326F08">
        <w:rPr>
          <w:rFonts w:ascii="仿宋_GB2312" w:eastAsia="仿宋_GB2312" w:hAnsi="宋体" w:cs="宋体" w:hint="eastAsia"/>
          <w:kern w:val="0"/>
          <w:sz w:val="32"/>
          <w:szCs w:val="32"/>
        </w:rPr>
        <w:t>我校</w:t>
      </w:r>
      <w:r w:rsidRPr="00326F08">
        <w:rPr>
          <w:rFonts w:ascii="仿宋_GB2312" w:eastAsia="仿宋_GB2312" w:hAnsi="宋体" w:cs="宋体" w:hint="eastAsia"/>
          <w:kern w:val="0"/>
          <w:sz w:val="32"/>
          <w:szCs w:val="32"/>
        </w:rPr>
        <w:t>通</w:t>
      </w:r>
      <w:r w:rsidRPr="0046350D">
        <w:rPr>
          <w:rFonts w:ascii="仿宋_GB2312" w:eastAsia="仿宋_GB2312" w:hAnsi="宋体" w:cs="宋体" w:hint="eastAsia"/>
          <w:color w:val="000000"/>
          <w:kern w:val="0"/>
          <w:sz w:val="32"/>
          <w:szCs w:val="32"/>
        </w:rPr>
        <w:t>过中国研究生招生信息网“推免服务系统”向申请考生发</w:t>
      </w:r>
      <w:r>
        <w:rPr>
          <w:rFonts w:ascii="仿宋_GB2312" w:eastAsia="仿宋_GB2312" w:hAnsi="宋体" w:cs="宋体" w:hint="eastAsia"/>
          <w:color w:val="000000"/>
          <w:kern w:val="0"/>
          <w:sz w:val="32"/>
          <w:szCs w:val="32"/>
        </w:rPr>
        <w:t>送</w:t>
      </w:r>
      <w:r w:rsidRPr="0046350D">
        <w:rPr>
          <w:rFonts w:ascii="仿宋_GB2312" w:eastAsia="仿宋_GB2312" w:hAnsi="宋体" w:cs="宋体" w:hint="eastAsia"/>
          <w:color w:val="000000"/>
          <w:kern w:val="0"/>
          <w:sz w:val="32"/>
          <w:szCs w:val="32"/>
        </w:rPr>
        <w:t>复试通知</w:t>
      </w:r>
      <w:r>
        <w:rPr>
          <w:rFonts w:ascii="仿宋_GB2312" w:eastAsia="仿宋_GB2312" w:hAnsi="宋体" w:cs="宋体" w:hint="eastAsia"/>
          <w:color w:val="000000"/>
          <w:kern w:val="0"/>
          <w:sz w:val="32"/>
          <w:szCs w:val="32"/>
        </w:rPr>
        <w:t>，组织复试。1</w:t>
      </w:r>
      <w:r>
        <w:rPr>
          <w:rFonts w:ascii="仿宋_GB2312" w:eastAsia="仿宋_GB2312" w:hAnsi="宋体" w:cs="宋体"/>
          <w:color w:val="000000"/>
          <w:kern w:val="0"/>
          <w:sz w:val="32"/>
          <w:szCs w:val="32"/>
        </w:rPr>
        <w:t>0</w:t>
      </w:r>
      <w:r>
        <w:rPr>
          <w:rFonts w:ascii="仿宋_GB2312" w:eastAsia="仿宋_GB2312" w:hAnsi="宋体" w:cs="宋体" w:hint="eastAsia"/>
          <w:color w:val="000000"/>
          <w:kern w:val="0"/>
          <w:sz w:val="32"/>
          <w:szCs w:val="32"/>
        </w:rPr>
        <w:t>月</w:t>
      </w:r>
      <w:r w:rsidR="00ED151F">
        <w:rPr>
          <w:rFonts w:ascii="仿宋_GB2312" w:eastAsia="仿宋_GB2312" w:hAnsi="宋体" w:cs="宋体"/>
          <w:color w:val="000000"/>
          <w:kern w:val="0"/>
          <w:sz w:val="32"/>
          <w:szCs w:val="32"/>
        </w:rPr>
        <w:t>20</w:t>
      </w:r>
      <w:r>
        <w:rPr>
          <w:rFonts w:ascii="仿宋_GB2312" w:eastAsia="仿宋_GB2312" w:hAnsi="宋体" w:cs="宋体" w:hint="eastAsia"/>
          <w:color w:val="000000"/>
          <w:kern w:val="0"/>
          <w:sz w:val="32"/>
          <w:szCs w:val="32"/>
        </w:rPr>
        <w:t>日前</w:t>
      </w:r>
      <w:r w:rsidRPr="0046350D">
        <w:rPr>
          <w:rFonts w:ascii="仿宋_GB2312" w:eastAsia="仿宋_GB2312" w:hAnsi="宋体" w:cs="宋体" w:hint="eastAsia"/>
          <w:color w:val="000000"/>
          <w:kern w:val="0"/>
          <w:sz w:val="32"/>
          <w:szCs w:val="32"/>
        </w:rPr>
        <w:t>学校对复试合格的考生进行审核并确定拟录取名单</w:t>
      </w:r>
      <w:r>
        <w:rPr>
          <w:rFonts w:ascii="仿宋_GB2312" w:eastAsia="仿宋_GB2312" w:hAnsi="宋体" w:cs="宋体" w:hint="eastAsia"/>
          <w:color w:val="000000"/>
          <w:kern w:val="0"/>
          <w:sz w:val="32"/>
          <w:szCs w:val="32"/>
        </w:rPr>
        <w:t>，</w:t>
      </w:r>
      <w:r w:rsidR="00BB3D07">
        <w:rPr>
          <w:rFonts w:ascii="仿宋_GB2312" w:eastAsia="仿宋_GB2312" w:hAnsi="宋体" w:cs="宋体" w:hint="eastAsia"/>
          <w:color w:val="000000"/>
          <w:kern w:val="0"/>
          <w:sz w:val="32"/>
          <w:szCs w:val="32"/>
        </w:rPr>
        <w:t>向考生</w:t>
      </w:r>
      <w:r>
        <w:rPr>
          <w:rFonts w:ascii="仿宋_GB2312" w:eastAsia="仿宋_GB2312" w:hAnsi="宋体" w:cs="宋体" w:hint="eastAsia"/>
          <w:color w:val="000000"/>
          <w:kern w:val="0"/>
          <w:sz w:val="32"/>
          <w:szCs w:val="32"/>
        </w:rPr>
        <w:t>发送拟录取通知</w:t>
      </w:r>
      <w:r w:rsidRPr="0046350D">
        <w:rPr>
          <w:rFonts w:ascii="仿宋_GB2312" w:eastAsia="仿宋_GB2312" w:hAnsi="宋体" w:cs="宋体" w:hint="eastAsia"/>
          <w:color w:val="000000"/>
          <w:kern w:val="0"/>
          <w:sz w:val="32"/>
          <w:szCs w:val="32"/>
        </w:rPr>
        <w:t>。</w:t>
      </w:r>
      <w:r w:rsidR="00FC71D4" w:rsidRPr="00062257">
        <w:rPr>
          <w:rFonts w:ascii="仿宋_GB2312" w:eastAsia="仿宋_GB2312" w:hAnsi="华文仿宋" w:hint="eastAsia"/>
          <w:color w:val="000000"/>
          <w:sz w:val="32"/>
          <w:szCs w:val="32"/>
        </w:rPr>
        <w:t>复试具体安排以学院复试通知为准。</w:t>
      </w:r>
    </w:p>
    <w:p w14:paraId="6BA7BF95" w14:textId="77777777" w:rsidR="00FA53E3" w:rsidRPr="00062257" w:rsidRDefault="00217423" w:rsidP="00F43085">
      <w:pPr>
        <w:pStyle w:val="a3"/>
        <w:spacing w:line="360" w:lineRule="auto"/>
        <w:ind w:firstLineChars="200" w:firstLine="643"/>
        <w:rPr>
          <w:rFonts w:ascii="仿宋_GB2312" w:eastAsia="仿宋_GB2312" w:hAnsi="华文仿宋"/>
          <w:color w:val="000000"/>
          <w:sz w:val="32"/>
          <w:szCs w:val="32"/>
        </w:rPr>
      </w:pPr>
      <w:r>
        <w:rPr>
          <w:rFonts w:ascii="仿宋_GB2312" w:eastAsia="仿宋_GB2312" w:hAnsi="华文仿宋" w:hint="eastAsia"/>
          <w:b/>
          <w:color w:val="000000"/>
          <w:sz w:val="32"/>
          <w:szCs w:val="32"/>
        </w:rPr>
        <w:t>四</w:t>
      </w:r>
      <w:r w:rsidR="00FA53E3" w:rsidRPr="00062257">
        <w:rPr>
          <w:rFonts w:ascii="仿宋_GB2312" w:eastAsia="仿宋_GB2312" w:hAnsi="华文仿宋" w:hint="eastAsia"/>
          <w:b/>
          <w:color w:val="000000"/>
          <w:sz w:val="32"/>
          <w:szCs w:val="32"/>
        </w:rPr>
        <w:t>、复试内容及成绩计算</w:t>
      </w:r>
    </w:p>
    <w:p w14:paraId="1D6DA367" w14:textId="77777777" w:rsidR="00FA53E3" w:rsidRPr="00062257" w:rsidRDefault="00FA53E3" w:rsidP="00F43085">
      <w:pPr>
        <w:pStyle w:val="a3"/>
        <w:spacing w:line="360" w:lineRule="auto"/>
        <w:ind w:firstLineChars="200" w:firstLine="640"/>
        <w:rPr>
          <w:rFonts w:ascii="仿宋_GB2312" w:eastAsia="仿宋_GB2312" w:hAnsi="华文仿宋"/>
          <w:color w:val="000000"/>
          <w:sz w:val="32"/>
          <w:szCs w:val="32"/>
        </w:rPr>
      </w:pPr>
      <w:r w:rsidRPr="00062257">
        <w:rPr>
          <w:rFonts w:ascii="仿宋_GB2312" w:eastAsia="仿宋_GB2312" w:hAnsi="华文仿宋" w:hint="eastAsia"/>
          <w:color w:val="000000"/>
          <w:sz w:val="32"/>
          <w:szCs w:val="32"/>
        </w:rPr>
        <w:t>1．复试内容及形式</w:t>
      </w:r>
    </w:p>
    <w:p w14:paraId="12226C08" w14:textId="77777777" w:rsidR="00FA53E3" w:rsidRPr="00062257" w:rsidRDefault="00FA53E3" w:rsidP="00F43085">
      <w:pPr>
        <w:pStyle w:val="a3"/>
        <w:spacing w:line="360" w:lineRule="auto"/>
        <w:ind w:firstLineChars="200" w:firstLine="640"/>
        <w:rPr>
          <w:rFonts w:ascii="仿宋_GB2312" w:eastAsia="仿宋_GB2312" w:hAnsi="华文仿宋"/>
          <w:color w:val="000000"/>
          <w:sz w:val="32"/>
          <w:szCs w:val="32"/>
        </w:rPr>
      </w:pPr>
      <w:r w:rsidRPr="00062257">
        <w:rPr>
          <w:rFonts w:ascii="仿宋_GB2312" w:eastAsia="仿宋_GB2312" w:hAnsi="华文仿宋" w:hint="eastAsia"/>
          <w:color w:val="000000"/>
          <w:sz w:val="32"/>
          <w:szCs w:val="32"/>
        </w:rPr>
        <w:t>复试内容以面试的形式进行考查，主要包括（1）专业</w:t>
      </w:r>
      <w:r>
        <w:rPr>
          <w:rFonts w:ascii="仿宋_GB2312" w:eastAsia="仿宋_GB2312" w:hAnsi="华文仿宋" w:hint="eastAsia"/>
          <w:color w:val="000000"/>
          <w:sz w:val="32"/>
          <w:szCs w:val="32"/>
        </w:rPr>
        <w:t>考试</w:t>
      </w:r>
      <w:r w:rsidRPr="00062257">
        <w:rPr>
          <w:rFonts w:ascii="仿宋_GB2312" w:eastAsia="仿宋_GB2312" w:hAnsi="华文仿宋" w:hint="eastAsia"/>
          <w:color w:val="000000"/>
          <w:sz w:val="32"/>
          <w:szCs w:val="32"/>
        </w:rPr>
        <w:t>；（2）英语听力及口语考试等。</w:t>
      </w:r>
    </w:p>
    <w:p w14:paraId="4D971891" w14:textId="77777777" w:rsidR="00FA53E3" w:rsidRPr="00062257" w:rsidRDefault="00FA53E3" w:rsidP="00F43085">
      <w:pPr>
        <w:pStyle w:val="a3"/>
        <w:spacing w:line="360" w:lineRule="auto"/>
        <w:ind w:firstLineChars="200" w:firstLine="640"/>
        <w:rPr>
          <w:rFonts w:ascii="仿宋_GB2312" w:eastAsia="仿宋_GB2312" w:hAnsi="华文仿宋"/>
          <w:color w:val="000000"/>
          <w:sz w:val="32"/>
          <w:szCs w:val="32"/>
        </w:rPr>
      </w:pPr>
      <w:r w:rsidRPr="00062257">
        <w:rPr>
          <w:rFonts w:ascii="仿宋_GB2312" w:eastAsia="仿宋_GB2312" w:hAnsi="华文仿宋" w:hint="eastAsia"/>
          <w:bCs/>
          <w:color w:val="000000"/>
          <w:sz w:val="32"/>
          <w:szCs w:val="32"/>
        </w:rPr>
        <w:t>2</w:t>
      </w:r>
      <w:r w:rsidRPr="00062257">
        <w:rPr>
          <w:rFonts w:ascii="仿宋_GB2312" w:eastAsia="仿宋_GB2312" w:hAnsi="华文仿宋" w:hint="eastAsia"/>
          <w:color w:val="000000"/>
          <w:sz w:val="32"/>
          <w:szCs w:val="32"/>
        </w:rPr>
        <w:t>．成绩计算</w:t>
      </w:r>
    </w:p>
    <w:p w14:paraId="4A0C898B" w14:textId="77777777" w:rsidR="00326F08" w:rsidRDefault="00FA53E3" w:rsidP="00F43085">
      <w:pPr>
        <w:pStyle w:val="a3"/>
        <w:spacing w:line="360" w:lineRule="auto"/>
        <w:ind w:firstLineChars="200" w:firstLine="640"/>
        <w:rPr>
          <w:rFonts w:ascii="仿宋_GB2312" w:eastAsia="仿宋_GB2312" w:hAnsi="华文仿宋"/>
          <w:color w:val="000000"/>
          <w:sz w:val="32"/>
          <w:szCs w:val="32"/>
        </w:rPr>
      </w:pPr>
      <w:r w:rsidRPr="00062257">
        <w:rPr>
          <w:rFonts w:ascii="仿宋_GB2312" w:eastAsia="仿宋_GB2312" w:hAnsi="华文仿宋" w:hint="eastAsia"/>
          <w:color w:val="000000"/>
          <w:sz w:val="32"/>
          <w:szCs w:val="32"/>
        </w:rPr>
        <w:t>复试成绩满分为100分。</w:t>
      </w:r>
    </w:p>
    <w:p w14:paraId="5A1BB05E" w14:textId="77777777" w:rsidR="00326F08" w:rsidRPr="00326F08" w:rsidRDefault="00326F08" w:rsidP="00326F08">
      <w:pPr>
        <w:pStyle w:val="a3"/>
        <w:spacing w:line="360" w:lineRule="auto"/>
        <w:ind w:firstLineChars="200" w:firstLine="640"/>
        <w:rPr>
          <w:rFonts w:ascii="仿宋_GB2312" w:eastAsia="仿宋_GB2312" w:hAnsi="华文仿宋"/>
          <w:color w:val="000000"/>
          <w:sz w:val="32"/>
          <w:szCs w:val="32"/>
        </w:rPr>
      </w:pPr>
      <w:r w:rsidRPr="00326F08">
        <w:rPr>
          <w:rFonts w:ascii="仿宋_GB2312" w:eastAsia="仿宋_GB2312" w:hAnsi="华文仿宋" w:hint="eastAsia"/>
          <w:color w:val="000000"/>
          <w:sz w:val="32"/>
          <w:szCs w:val="32"/>
        </w:rPr>
        <w:t>各专业复试成绩计算方法为：</w:t>
      </w:r>
    </w:p>
    <w:p w14:paraId="7349E4B5" w14:textId="77777777" w:rsidR="00326F08" w:rsidRPr="00326F08" w:rsidRDefault="00326F08" w:rsidP="00326F08">
      <w:pPr>
        <w:pStyle w:val="a3"/>
        <w:spacing w:line="360" w:lineRule="auto"/>
        <w:ind w:firstLineChars="200" w:firstLine="640"/>
        <w:rPr>
          <w:rFonts w:ascii="仿宋_GB2312" w:eastAsia="仿宋_GB2312" w:hAnsi="华文仿宋"/>
          <w:color w:val="000000"/>
          <w:sz w:val="32"/>
          <w:szCs w:val="32"/>
        </w:rPr>
      </w:pPr>
      <w:r w:rsidRPr="00326F08">
        <w:rPr>
          <w:rFonts w:ascii="仿宋_GB2312" w:eastAsia="仿宋_GB2312" w:hAnsi="华文仿宋"/>
          <w:color w:val="000000"/>
          <w:sz w:val="32"/>
          <w:szCs w:val="32"/>
        </w:rPr>
        <w:t>80％专业复试成绩+20%英语听力及口语成绩。</w:t>
      </w:r>
    </w:p>
    <w:p w14:paraId="174A42B5" w14:textId="77777777" w:rsidR="00326F08" w:rsidRDefault="00326F08" w:rsidP="00326F08">
      <w:pPr>
        <w:pStyle w:val="a3"/>
        <w:spacing w:line="360" w:lineRule="auto"/>
        <w:ind w:firstLineChars="200" w:firstLine="640"/>
        <w:rPr>
          <w:rFonts w:ascii="仿宋_GB2312" w:eastAsia="仿宋_GB2312" w:hAnsi="华文仿宋"/>
          <w:color w:val="000000"/>
          <w:sz w:val="32"/>
          <w:szCs w:val="32"/>
        </w:rPr>
      </w:pPr>
      <w:r w:rsidRPr="00326F08">
        <w:rPr>
          <w:rFonts w:ascii="仿宋_GB2312" w:eastAsia="仿宋_GB2312" w:hAnsi="华文仿宋" w:hint="eastAsia"/>
          <w:color w:val="000000"/>
          <w:sz w:val="32"/>
          <w:szCs w:val="32"/>
        </w:rPr>
        <w:t>注：专业面试、英语听力及口语满分均为</w:t>
      </w:r>
      <w:r w:rsidRPr="00326F08">
        <w:rPr>
          <w:rFonts w:ascii="仿宋_GB2312" w:eastAsia="仿宋_GB2312" w:hAnsi="华文仿宋"/>
          <w:color w:val="000000"/>
          <w:sz w:val="32"/>
          <w:szCs w:val="32"/>
        </w:rPr>
        <w:t>100分。</w:t>
      </w:r>
    </w:p>
    <w:p w14:paraId="78F6B624" w14:textId="16EDE044" w:rsidR="00FA53E3" w:rsidRDefault="00FA53E3" w:rsidP="00326F08">
      <w:pPr>
        <w:pStyle w:val="a3"/>
        <w:spacing w:line="360" w:lineRule="auto"/>
        <w:ind w:firstLineChars="200" w:firstLine="640"/>
        <w:rPr>
          <w:rFonts w:ascii="仿宋_GB2312" w:eastAsia="仿宋_GB2312" w:hAnsi="华文仿宋"/>
          <w:color w:val="000000"/>
          <w:sz w:val="32"/>
          <w:szCs w:val="32"/>
        </w:rPr>
      </w:pPr>
      <w:r w:rsidRPr="00062257">
        <w:rPr>
          <w:rFonts w:ascii="仿宋_GB2312" w:eastAsia="仿宋_GB2312" w:hAnsi="华文仿宋" w:hint="eastAsia"/>
          <w:color w:val="000000"/>
          <w:sz w:val="32"/>
          <w:szCs w:val="32"/>
        </w:rPr>
        <w:t>复试成绩低于60分为复试不合格，不合格不予录取。</w:t>
      </w:r>
    </w:p>
    <w:p w14:paraId="2BB66CF4" w14:textId="77777777" w:rsidR="00FA53E3" w:rsidRPr="00062257" w:rsidRDefault="00FC71D4" w:rsidP="00F43085">
      <w:pPr>
        <w:pStyle w:val="a3"/>
        <w:spacing w:line="360" w:lineRule="auto"/>
        <w:ind w:firstLineChars="200" w:firstLine="643"/>
        <w:rPr>
          <w:rFonts w:ascii="仿宋_GB2312" w:eastAsia="仿宋_GB2312" w:hAnsi="华文仿宋"/>
          <w:b/>
          <w:bCs/>
          <w:color w:val="000000"/>
          <w:sz w:val="32"/>
          <w:szCs w:val="32"/>
        </w:rPr>
      </w:pPr>
      <w:r>
        <w:rPr>
          <w:rFonts w:ascii="仿宋_GB2312" w:eastAsia="仿宋_GB2312" w:hAnsi="华文仿宋" w:hint="eastAsia"/>
          <w:b/>
          <w:bCs/>
          <w:color w:val="000000"/>
          <w:sz w:val="32"/>
          <w:szCs w:val="32"/>
        </w:rPr>
        <w:t>五</w:t>
      </w:r>
      <w:r w:rsidR="00FA53E3" w:rsidRPr="00062257">
        <w:rPr>
          <w:rFonts w:ascii="仿宋_GB2312" w:eastAsia="仿宋_GB2312" w:hAnsi="华文仿宋" w:hint="eastAsia"/>
          <w:b/>
          <w:bCs/>
          <w:color w:val="000000"/>
          <w:sz w:val="32"/>
          <w:szCs w:val="32"/>
        </w:rPr>
        <w:t>、复试</w:t>
      </w:r>
      <w:r w:rsidR="00FA53E3" w:rsidRPr="00062257">
        <w:rPr>
          <w:rFonts w:ascii="仿宋_GB2312" w:eastAsia="仿宋_GB2312" w:hAnsi="华文仿宋"/>
          <w:b/>
          <w:bCs/>
          <w:color w:val="000000"/>
          <w:sz w:val="32"/>
          <w:szCs w:val="32"/>
        </w:rPr>
        <w:t>录取</w:t>
      </w:r>
      <w:r w:rsidR="00FA53E3" w:rsidRPr="00062257">
        <w:rPr>
          <w:rFonts w:ascii="仿宋_GB2312" w:eastAsia="仿宋_GB2312" w:hAnsi="华文仿宋" w:hint="eastAsia"/>
          <w:b/>
          <w:bCs/>
          <w:color w:val="000000"/>
          <w:sz w:val="32"/>
          <w:szCs w:val="32"/>
        </w:rPr>
        <w:t>安排</w:t>
      </w:r>
    </w:p>
    <w:p w14:paraId="107E9972" w14:textId="721D5C76" w:rsidR="00F43085" w:rsidRPr="0046350D" w:rsidRDefault="00FA53E3" w:rsidP="00F43085">
      <w:pPr>
        <w:spacing w:line="360" w:lineRule="auto"/>
        <w:ind w:firstLineChars="200" w:firstLine="640"/>
        <w:rPr>
          <w:rFonts w:ascii="宋体" w:hAnsi="宋体" w:cs="宋体"/>
          <w:kern w:val="0"/>
          <w:szCs w:val="21"/>
        </w:rPr>
      </w:pPr>
      <w:r w:rsidRPr="00D61388">
        <w:rPr>
          <w:rFonts w:ascii="仿宋_GB2312" w:eastAsia="仿宋_GB2312" w:hAnsi="华文仿宋"/>
          <w:color w:val="000000" w:themeColor="text1"/>
          <w:sz w:val="32"/>
          <w:szCs w:val="32"/>
        </w:rPr>
        <w:t>1</w:t>
      </w:r>
      <w:r w:rsidRPr="00D61388">
        <w:rPr>
          <w:rFonts w:ascii="仿宋_GB2312" w:eastAsia="仿宋_GB2312" w:hAnsi="华文仿宋" w:hint="eastAsia"/>
          <w:color w:val="000000" w:themeColor="text1"/>
          <w:sz w:val="32"/>
          <w:szCs w:val="32"/>
        </w:rPr>
        <w:t>．</w:t>
      </w:r>
      <w:r w:rsidR="00F43085" w:rsidRPr="00A26022">
        <w:rPr>
          <w:rFonts w:ascii="仿宋_GB2312" w:eastAsia="仿宋_GB2312" w:hAnsi="华文仿宋" w:hint="eastAsia"/>
          <w:color w:val="000000"/>
          <w:sz w:val="32"/>
          <w:szCs w:val="32"/>
        </w:rPr>
        <w:t>考生须在</w:t>
      </w:r>
      <w:r w:rsidR="00F43085">
        <w:rPr>
          <w:rFonts w:ascii="仿宋_GB2312" w:eastAsia="仿宋_GB2312" w:hAnsi="华文仿宋" w:hint="eastAsia"/>
          <w:color w:val="000000"/>
          <w:sz w:val="32"/>
          <w:szCs w:val="32"/>
        </w:rPr>
        <w:t>复试前将</w:t>
      </w:r>
      <w:r w:rsidR="00F43085" w:rsidRPr="0046350D">
        <w:rPr>
          <w:rFonts w:ascii="仿宋_GB2312" w:eastAsia="仿宋_GB2312" w:hAnsi="宋体" w:cs="宋体" w:hint="eastAsia"/>
          <w:color w:val="000000"/>
          <w:kern w:val="0"/>
          <w:sz w:val="32"/>
          <w:szCs w:val="32"/>
        </w:rPr>
        <w:t>以下材料</w:t>
      </w:r>
      <w:r w:rsidR="00F43085">
        <w:rPr>
          <w:rFonts w:ascii="仿宋_GB2312" w:eastAsia="仿宋_GB2312" w:hAnsi="宋体" w:cs="宋体" w:hint="eastAsia"/>
          <w:color w:val="000000"/>
          <w:kern w:val="0"/>
          <w:sz w:val="32"/>
          <w:szCs w:val="32"/>
        </w:rPr>
        <w:t>电子版</w:t>
      </w:r>
      <w:r w:rsidR="00F43085" w:rsidRPr="00A26022">
        <w:rPr>
          <w:rFonts w:ascii="仿宋_GB2312" w:eastAsia="仿宋_GB2312" w:hAnsi="华文仿宋" w:hint="eastAsia"/>
          <w:color w:val="000000"/>
          <w:sz w:val="32"/>
          <w:szCs w:val="32"/>
        </w:rPr>
        <w:t>通过</w:t>
      </w:r>
      <w:r w:rsidR="00F43085">
        <w:rPr>
          <w:rFonts w:ascii="仿宋_GB2312" w:eastAsia="仿宋_GB2312" w:hAnsi="华文仿宋" w:hint="eastAsia"/>
          <w:color w:val="000000"/>
          <w:sz w:val="32"/>
          <w:szCs w:val="32"/>
        </w:rPr>
        <w:t>电子邮件方式</w:t>
      </w:r>
      <w:r w:rsidR="00F43085" w:rsidRPr="0046350D">
        <w:rPr>
          <w:rFonts w:ascii="仿宋_GB2312" w:eastAsia="仿宋_GB2312" w:hAnsi="宋体" w:cs="宋体" w:hint="eastAsia"/>
          <w:color w:val="000000"/>
          <w:kern w:val="0"/>
          <w:sz w:val="32"/>
          <w:szCs w:val="32"/>
        </w:rPr>
        <w:t>提交</w:t>
      </w:r>
      <w:r w:rsidR="00F43085">
        <w:rPr>
          <w:rFonts w:ascii="仿宋_GB2312" w:eastAsia="仿宋_GB2312" w:hAnsi="宋体" w:cs="宋体" w:hint="eastAsia"/>
          <w:color w:val="000000"/>
          <w:kern w:val="0"/>
          <w:sz w:val="32"/>
          <w:szCs w:val="32"/>
        </w:rPr>
        <w:t>至</w:t>
      </w:r>
      <w:r w:rsidR="00326F08">
        <w:rPr>
          <w:rFonts w:ascii="仿宋_GB2312" w:eastAsia="仿宋_GB2312" w:hAnsi="宋体" w:cs="宋体" w:hint="eastAsia"/>
          <w:color w:val="000000"/>
          <w:kern w:val="0"/>
          <w:sz w:val="32"/>
          <w:szCs w:val="32"/>
        </w:rPr>
        <w:t>管理</w:t>
      </w:r>
      <w:r w:rsidR="00F43085" w:rsidRPr="0046350D">
        <w:rPr>
          <w:rFonts w:ascii="仿宋_GB2312" w:eastAsia="仿宋_GB2312" w:hAnsi="宋体" w:cs="宋体" w:hint="eastAsia"/>
          <w:color w:val="000000"/>
          <w:kern w:val="0"/>
          <w:sz w:val="32"/>
          <w:szCs w:val="32"/>
        </w:rPr>
        <w:t>学院</w:t>
      </w:r>
      <w:r w:rsidR="00326F08">
        <w:rPr>
          <w:rFonts w:ascii="仿宋_GB2312" w:eastAsia="仿宋_GB2312" w:hAnsi="宋体" w:cs="宋体" w:hint="eastAsia"/>
          <w:color w:val="000000"/>
          <w:kern w:val="0"/>
          <w:sz w:val="32"/>
          <w:szCs w:val="32"/>
        </w:rPr>
        <w:t>，</w:t>
      </w:r>
      <w:r w:rsidR="00326F08">
        <w:rPr>
          <w:rFonts w:ascii="仿宋_GB2312" w:eastAsia="仿宋_GB2312" w:hAnsi="宋体" w:cs="宋体"/>
          <w:color w:val="000000"/>
          <w:kern w:val="0"/>
          <w:sz w:val="32"/>
          <w:szCs w:val="32"/>
        </w:rPr>
        <w:t>邮箱地址tjcuglxy@126.com</w:t>
      </w:r>
      <w:r w:rsidR="00F43085" w:rsidRPr="0046350D">
        <w:rPr>
          <w:rFonts w:ascii="仿宋_GB2312" w:eastAsia="仿宋_GB2312" w:hAnsi="宋体" w:cs="宋体" w:hint="eastAsia"/>
          <w:color w:val="000000"/>
          <w:kern w:val="0"/>
          <w:sz w:val="32"/>
          <w:szCs w:val="32"/>
        </w:rPr>
        <w:t>：</w:t>
      </w:r>
    </w:p>
    <w:p w14:paraId="63D164DB" w14:textId="2C3BD5B1" w:rsidR="00F43085" w:rsidRDefault="00F43085" w:rsidP="00F43085">
      <w:pPr>
        <w:widowControl/>
        <w:spacing w:line="360" w:lineRule="auto"/>
        <w:ind w:firstLine="645"/>
        <w:rPr>
          <w:rFonts w:ascii="仿宋_GB2312" w:eastAsia="仿宋_GB2312" w:hAnsi="宋体" w:cs="宋体"/>
          <w:color w:val="000000"/>
          <w:kern w:val="0"/>
          <w:sz w:val="32"/>
          <w:szCs w:val="32"/>
        </w:rPr>
      </w:pPr>
      <w:r w:rsidRPr="0046350D">
        <w:rPr>
          <w:rFonts w:ascii="仿宋_GB2312" w:eastAsia="仿宋_GB2312" w:hAnsi="宋体" w:cs="宋体" w:hint="eastAsia"/>
          <w:color w:val="000000"/>
          <w:kern w:val="0"/>
          <w:sz w:val="32"/>
          <w:szCs w:val="32"/>
        </w:rPr>
        <w:t>（1）</w:t>
      </w:r>
      <w:r w:rsidR="00C0546D">
        <w:rPr>
          <w:rFonts w:ascii="仿宋_GB2312" w:eastAsia="仿宋_GB2312" w:hAnsi="宋体" w:cs="宋体" w:hint="eastAsia"/>
          <w:color w:val="000000"/>
          <w:kern w:val="0"/>
          <w:sz w:val="32"/>
          <w:szCs w:val="32"/>
        </w:rPr>
        <w:t>有效</w:t>
      </w:r>
      <w:r w:rsidRPr="0046350D">
        <w:rPr>
          <w:rFonts w:ascii="仿宋_GB2312" w:eastAsia="仿宋_GB2312" w:hAnsi="宋体" w:cs="宋体" w:hint="eastAsia"/>
          <w:color w:val="000000"/>
          <w:kern w:val="0"/>
          <w:sz w:val="32"/>
          <w:szCs w:val="32"/>
        </w:rPr>
        <w:t>居民身份证</w:t>
      </w:r>
      <w:r>
        <w:rPr>
          <w:rFonts w:ascii="仿宋_GB2312" w:eastAsia="仿宋_GB2312" w:hAnsi="宋体" w:cs="宋体" w:hint="eastAsia"/>
          <w:color w:val="000000"/>
          <w:kern w:val="0"/>
          <w:sz w:val="32"/>
          <w:szCs w:val="32"/>
        </w:rPr>
        <w:t>；</w:t>
      </w:r>
    </w:p>
    <w:p w14:paraId="73171978" w14:textId="77777777" w:rsidR="00F43085" w:rsidRDefault="00F43085" w:rsidP="00F43085">
      <w:pPr>
        <w:spacing w:line="360" w:lineRule="auto"/>
        <w:ind w:firstLine="646"/>
        <w:rPr>
          <w:rFonts w:ascii="宋体" w:hAnsi="宋体" w:cs="宋体"/>
          <w:kern w:val="0"/>
          <w:szCs w:val="21"/>
        </w:rPr>
      </w:pPr>
      <w:r>
        <w:rPr>
          <w:rFonts w:ascii="仿宋_GB2312" w:eastAsia="仿宋_GB2312" w:hAnsi="宋体" w:cs="宋体" w:hint="eastAsia"/>
          <w:color w:val="000000"/>
          <w:kern w:val="0"/>
          <w:sz w:val="32"/>
          <w:szCs w:val="32"/>
        </w:rPr>
        <w:t>（2）</w:t>
      </w:r>
      <w:r w:rsidRPr="0046350D">
        <w:rPr>
          <w:rFonts w:ascii="仿宋_GB2312" w:eastAsia="仿宋_GB2312" w:hAnsi="宋体" w:cs="宋体" w:hint="eastAsia"/>
          <w:color w:val="000000"/>
          <w:kern w:val="0"/>
          <w:sz w:val="32"/>
          <w:szCs w:val="32"/>
        </w:rPr>
        <w:t>学生证</w:t>
      </w:r>
      <w:r w:rsidRPr="00BF26EE">
        <w:rPr>
          <w:rFonts w:ascii="仿宋_GB2312" w:eastAsia="仿宋_GB2312" w:hAnsi="仿宋" w:cs="宋体" w:hint="eastAsia"/>
          <w:kern w:val="0"/>
          <w:sz w:val="32"/>
          <w:szCs w:val="28"/>
        </w:rPr>
        <w:t>、《教育部学籍在线验证报告》（</w:t>
      </w:r>
      <w:r w:rsidRPr="00BF26EE">
        <w:rPr>
          <w:rFonts w:ascii="仿宋_GB2312" w:eastAsia="仿宋_GB2312" w:hint="eastAsia"/>
          <w:sz w:val="32"/>
          <w:szCs w:val="28"/>
        </w:rPr>
        <w:t>中国高等教育学生信息网</w:t>
      </w:r>
      <w:r w:rsidRPr="00BF26EE">
        <w:rPr>
          <w:rFonts w:ascii="仿宋_GB2312" w:eastAsia="仿宋_GB2312" w:hAnsi="仿宋" w:cs="宋体" w:hint="eastAsia"/>
          <w:kern w:val="0"/>
          <w:sz w:val="32"/>
          <w:szCs w:val="28"/>
        </w:rPr>
        <w:t>）</w:t>
      </w:r>
      <w:r w:rsidRPr="0046350D">
        <w:rPr>
          <w:rFonts w:ascii="仿宋_GB2312" w:eastAsia="仿宋_GB2312" w:hAnsi="宋体" w:cs="宋体" w:hint="eastAsia"/>
          <w:color w:val="000000"/>
          <w:kern w:val="0"/>
          <w:sz w:val="32"/>
          <w:szCs w:val="32"/>
        </w:rPr>
        <w:t>；</w:t>
      </w:r>
    </w:p>
    <w:p w14:paraId="583910B8" w14:textId="44D828C0" w:rsidR="00F43085" w:rsidRPr="0046350D" w:rsidRDefault="00F43085" w:rsidP="00F43085">
      <w:pPr>
        <w:spacing w:line="360" w:lineRule="auto"/>
        <w:ind w:firstLine="646"/>
        <w:rPr>
          <w:rFonts w:ascii="宋体" w:hAnsi="宋体" w:cs="宋体"/>
          <w:kern w:val="0"/>
          <w:szCs w:val="21"/>
        </w:rPr>
      </w:pPr>
      <w:r w:rsidRPr="0046350D">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3</w:t>
      </w:r>
      <w:r w:rsidRPr="0046350D">
        <w:rPr>
          <w:rFonts w:ascii="仿宋_GB2312" w:eastAsia="仿宋_GB2312" w:hAnsi="宋体" w:cs="宋体" w:hint="eastAsia"/>
          <w:color w:val="000000"/>
          <w:kern w:val="0"/>
          <w:sz w:val="32"/>
          <w:szCs w:val="32"/>
        </w:rPr>
        <w:t>）《天津商业大学接收优秀应届本科毕业生免试攻读硕士学位研究生申请表》（附件</w:t>
      </w:r>
      <w:r>
        <w:rPr>
          <w:rFonts w:ascii="仿宋_GB2312" w:eastAsia="仿宋_GB2312" w:hAnsi="宋体" w:cs="宋体"/>
          <w:color w:val="000000"/>
          <w:kern w:val="0"/>
          <w:sz w:val="32"/>
          <w:szCs w:val="32"/>
        </w:rPr>
        <w:t>1</w:t>
      </w:r>
      <w:r w:rsidRPr="0046350D">
        <w:rPr>
          <w:rFonts w:ascii="仿宋_GB2312" w:eastAsia="仿宋_GB2312" w:hAnsi="宋体" w:cs="宋体" w:hint="eastAsia"/>
          <w:color w:val="000000"/>
          <w:kern w:val="0"/>
          <w:sz w:val="32"/>
          <w:szCs w:val="32"/>
        </w:rPr>
        <w:t>）；</w:t>
      </w:r>
    </w:p>
    <w:p w14:paraId="20435410" w14:textId="77777777" w:rsidR="00F43085" w:rsidRPr="0046350D" w:rsidRDefault="00F43085" w:rsidP="00F43085">
      <w:pPr>
        <w:widowControl/>
        <w:spacing w:line="360" w:lineRule="auto"/>
        <w:ind w:firstLine="645"/>
        <w:rPr>
          <w:rFonts w:ascii="宋体" w:hAnsi="宋体" w:cs="宋体"/>
          <w:kern w:val="0"/>
          <w:szCs w:val="21"/>
        </w:rPr>
      </w:pPr>
      <w:r w:rsidRPr="0046350D">
        <w:rPr>
          <w:rFonts w:ascii="仿宋_GB2312" w:eastAsia="仿宋_GB2312" w:hAnsi="宋体" w:cs="宋体" w:hint="eastAsia"/>
          <w:color w:val="000000"/>
          <w:kern w:val="0"/>
          <w:sz w:val="32"/>
          <w:szCs w:val="32"/>
        </w:rPr>
        <w:lastRenderedPageBreak/>
        <w:t>（</w:t>
      </w:r>
      <w:r>
        <w:rPr>
          <w:rFonts w:ascii="仿宋_GB2312" w:eastAsia="仿宋_GB2312" w:hAnsi="宋体" w:cs="宋体"/>
          <w:color w:val="000000"/>
          <w:kern w:val="0"/>
          <w:sz w:val="32"/>
          <w:szCs w:val="32"/>
        </w:rPr>
        <w:t>4</w:t>
      </w:r>
      <w:r w:rsidRPr="0046350D">
        <w:rPr>
          <w:rFonts w:ascii="仿宋_GB2312" w:eastAsia="仿宋_GB2312" w:hAnsi="宋体" w:cs="宋体" w:hint="eastAsia"/>
          <w:color w:val="000000"/>
          <w:kern w:val="0"/>
          <w:sz w:val="32"/>
          <w:szCs w:val="32"/>
        </w:rPr>
        <w:t>）加盖本科就读学校教务部门公章的本科课程成绩单；</w:t>
      </w:r>
    </w:p>
    <w:p w14:paraId="51FCAEE5" w14:textId="77777777" w:rsidR="00F43085" w:rsidRPr="0046350D" w:rsidRDefault="00F43085" w:rsidP="00F43085">
      <w:pPr>
        <w:widowControl/>
        <w:spacing w:line="360" w:lineRule="auto"/>
        <w:ind w:firstLine="645"/>
        <w:rPr>
          <w:rFonts w:ascii="宋体" w:hAnsi="宋体" w:cs="宋体"/>
          <w:kern w:val="0"/>
          <w:szCs w:val="21"/>
        </w:rPr>
      </w:pPr>
      <w:r w:rsidRPr="0046350D">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5</w:t>
      </w:r>
      <w:r w:rsidRPr="0046350D">
        <w:rPr>
          <w:rFonts w:ascii="仿宋_GB2312" w:eastAsia="仿宋_GB2312" w:hAnsi="宋体" w:cs="宋体" w:hint="eastAsia"/>
          <w:color w:val="000000"/>
          <w:kern w:val="0"/>
          <w:sz w:val="32"/>
          <w:szCs w:val="32"/>
        </w:rPr>
        <w:t>）全国大学英语四级或者六级考试成绩单；</w:t>
      </w:r>
    </w:p>
    <w:p w14:paraId="65CE7329" w14:textId="71BA1E9E" w:rsidR="00F43085" w:rsidRDefault="00F43085" w:rsidP="00F43085">
      <w:pPr>
        <w:widowControl/>
        <w:spacing w:line="360" w:lineRule="auto"/>
        <w:ind w:firstLine="645"/>
        <w:rPr>
          <w:rFonts w:ascii="仿宋_GB2312" w:eastAsia="仿宋_GB2312" w:hAnsi="宋体" w:cs="宋体"/>
          <w:color w:val="000000"/>
          <w:kern w:val="0"/>
          <w:sz w:val="32"/>
          <w:szCs w:val="32"/>
        </w:rPr>
      </w:pPr>
      <w:r w:rsidRPr="0046350D">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6</w:t>
      </w:r>
      <w:r w:rsidRPr="0046350D">
        <w:rPr>
          <w:rFonts w:ascii="仿宋_GB2312" w:eastAsia="仿宋_GB2312" w:hAnsi="宋体" w:cs="宋体" w:hint="eastAsia"/>
          <w:color w:val="000000"/>
          <w:kern w:val="0"/>
          <w:sz w:val="32"/>
          <w:szCs w:val="32"/>
        </w:rPr>
        <w:t>）其他材料：科研成果、获奖证书等材料</w:t>
      </w:r>
      <w:r w:rsidR="00F43821">
        <w:rPr>
          <w:rFonts w:ascii="仿宋_GB2312" w:eastAsia="仿宋_GB2312" w:hAnsi="宋体" w:cs="宋体" w:hint="eastAsia"/>
          <w:color w:val="000000"/>
          <w:kern w:val="0"/>
          <w:sz w:val="32"/>
          <w:szCs w:val="32"/>
        </w:rPr>
        <w:t>；</w:t>
      </w:r>
    </w:p>
    <w:p w14:paraId="0C359135" w14:textId="0770A198" w:rsidR="00F43821" w:rsidRPr="0046350D" w:rsidRDefault="00F43821" w:rsidP="00F43085">
      <w:pPr>
        <w:widowControl/>
        <w:spacing w:line="360" w:lineRule="auto"/>
        <w:ind w:firstLine="645"/>
        <w:rPr>
          <w:rFonts w:ascii="宋体" w:hAnsi="宋体" w:cs="宋体"/>
          <w:kern w:val="0"/>
          <w:szCs w:val="21"/>
        </w:rPr>
      </w:pPr>
      <w:r>
        <w:rPr>
          <w:rFonts w:ascii="仿宋_GB2312" w:eastAsia="仿宋_GB2312" w:hAnsi="宋体" w:cs="宋体" w:hint="eastAsia"/>
          <w:color w:val="000000"/>
          <w:kern w:val="0"/>
          <w:sz w:val="32"/>
          <w:szCs w:val="32"/>
        </w:rPr>
        <w:t>（7）《</w:t>
      </w:r>
      <w:r w:rsidRPr="00F43821">
        <w:rPr>
          <w:rFonts w:ascii="仿宋_GB2312" w:eastAsia="仿宋_GB2312" w:hAnsi="宋体" w:cs="宋体" w:hint="eastAsia"/>
          <w:color w:val="000000"/>
          <w:kern w:val="0"/>
          <w:sz w:val="32"/>
          <w:szCs w:val="32"/>
        </w:rPr>
        <w:t>天津商业大学接收</w:t>
      </w:r>
      <w:r w:rsidR="00535A63">
        <w:rPr>
          <w:rFonts w:ascii="仿宋_GB2312" w:eastAsia="仿宋_GB2312" w:hAnsi="宋体" w:cs="宋体" w:hint="eastAsia"/>
          <w:color w:val="000000"/>
          <w:kern w:val="0"/>
          <w:sz w:val="32"/>
          <w:szCs w:val="32"/>
        </w:rPr>
        <w:t>2</w:t>
      </w:r>
      <w:r w:rsidR="00535A63">
        <w:rPr>
          <w:rFonts w:ascii="仿宋_GB2312" w:eastAsia="仿宋_GB2312" w:hAnsi="宋体" w:cs="宋体"/>
          <w:color w:val="000000"/>
          <w:kern w:val="0"/>
          <w:sz w:val="32"/>
          <w:szCs w:val="32"/>
        </w:rPr>
        <w:t>024</w:t>
      </w:r>
      <w:r w:rsidR="00535A63">
        <w:rPr>
          <w:rFonts w:ascii="仿宋_GB2312" w:eastAsia="仿宋_GB2312" w:hAnsi="宋体" w:cs="宋体" w:hint="eastAsia"/>
          <w:color w:val="000000"/>
          <w:kern w:val="0"/>
          <w:sz w:val="32"/>
          <w:szCs w:val="32"/>
        </w:rPr>
        <w:t>届</w:t>
      </w:r>
      <w:r w:rsidRPr="00F43821">
        <w:rPr>
          <w:rFonts w:ascii="仿宋_GB2312" w:eastAsia="仿宋_GB2312" w:hAnsi="宋体" w:cs="宋体"/>
          <w:color w:val="000000"/>
          <w:kern w:val="0"/>
          <w:sz w:val="32"/>
          <w:szCs w:val="32"/>
        </w:rPr>
        <w:t>优秀应届本科毕业生免试攻读硕士学位研究生复试考生诚信考试承诺书</w:t>
      </w:r>
      <w:r>
        <w:rPr>
          <w:rFonts w:ascii="仿宋_GB2312" w:eastAsia="仿宋_GB2312" w:hAnsi="宋体" w:cs="宋体" w:hint="eastAsia"/>
          <w:color w:val="000000"/>
          <w:kern w:val="0"/>
          <w:sz w:val="32"/>
          <w:szCs w:val="32"/>
        </w:rPr>
        <w:t>》（附件2）</w:t>
      </w:r>
      <w:r w:rsidR="00535A63">
        <w:rPr>
          <w:rFonts w:ascii="仿宋_GB2312" w:eastAsia="仿宋_GB2312" w:hAnsi="宋体" w:cs="宋体" w:hint="eastAsia"/>
          <w:color w:val="000000"/>
          <w:kern w:val="0"/>
          <w:sz w:val="32"/>
          <w:szCs w:val="32"/>
        </w:rPr>
        <w:t>。</w:t>
      </w:r>
    </w:p>
    <w:p w14:paraId="3C24E248" w14:textId="77777777" w:rsidR="00FA53E3" w:rsidRPr="00062257" w:rsidRDefault="00FA53E3" w:rsidP="00F43085">
      <w:pPr>
        <w:widowControl/>
        <w:spacing w:line="360" w:lineRule="auto"/>
        <w:ind w:firstLineChars="200" w:firstLine="640"/>
        <w:rPr>
          <w:rFonts w:ascii="仿宋_GB2312" w:eastAsia="仿宋_GB2312" w:hAnsi="华文仿宋"/>
          <w:color w:val="000000"/>
          <w:sz w:val="32"/>
          <w:szCs w:val="32"/>
        </w:rPr>
      </w:pPr>
      <w:r w:rsidRPr="00D61388">
        <w:rPr>
          <w:rFonts w:ascii="仿宋_GB2312" w:eastAsia="仿宋_GB2312" w:hAnsi="华文仿宋" w:hint="eastAsia"/>
          <w:color w:val="000000" w:themeColor="text1"/>
          <w:sz w:val="32"/>
          <w:szCs w:val="32"/>
        </w:rPr>
        <w:t>学院对</w:t>
      </w:r>
      <w:r w:rsidR="00AA2421">
        <w:rPr>
          <w:rFonts w:ascii="仿宋_GB2312" w:eastAsia="仿宋_GB2312" w:hAnsi="华文仿宋" w:hint="eastAsia"/>
          <w:color w:val="000000" w:themeColor="text1"/>
          <w:sz w:val="32"/>
          <w:szCs w:val="32"/>
        </w:rPr>
        <w:t>材料</w:t>
      </w:r>
      <w:r w:rsidRPr="00D61388">
        <w:rPr>
          <w:rFonts w:ascii="仿宋_GB2312" w:eastAsia="仿宋_GB2312" w:hAnsi="华文仿宋" w:hint="eastAsia"/>
          <w:color w:val="000000" w:themeColor="text1"/>
          <w:sz w:val="32"/>
          <w:szCs w:val="32"/>
        </w:rPr>
        <w:t>进行严格审查，对不符合教育部规定者，不予复试。</w:t>
      </w:r>
    </w:p>
    <w:p w14:paraId="6E09BDB1" w14:textId="1F2DA084" w:rsidR="00FA53E3" w:rsidRPr="00062257" w:rsidRDefault="00FC71D4" w:rsidP="00F43085">
      <w:pPr>
        <w:widowControl/>
        <w:spacing w:line="360" w:lineRule="auto"/>
        <w:ind w:firstLineChars="200" w:firstLine="640"/>
        <w:rPr>
          <w:rFonts w:ascii="仿宋_GB2312" w:eastAsia="仿宋_GB2312" w:hAnsi="微软雅黑" w:cs="仿宋_GB2312"/>
          <w:color w:val="000000"/>
          <w:sz w:val="32"/>
          <w:szCs w:val="32"/>
        </w:rPr>
      </w:pPr>
      <w:r>
        <w:rPr>
          <w:rFonts w:ascii="仿宋_GB2312" w:eastAsia="仿宋_GB2312" w:hAnsi="华文仿宋"/>
          <w:color w:val="000000"/>
          <w:sz w:val="32"/>
          <w:szCs w:val="32"/>
        </w:rPr>
        <w:t>2</w:t>
      </w:r>
      <w:r w:rsidR="00FA53E3" w:rsidRPr="00062257">
        <w:rPr>
          <w:rFonts w:ascii="仿宋_GB2312" w:eastAsia="仿宋_GB2312" w:hAnsi="华文仿宋" w:hint="eastAsia"/>
          <w:color w:val="000000"/>
          <w:sz w:val="32"/>
          <w:szCs w:val="32"/>
        </w:rPr>
        <w:t>．</w:t>
      </w:r>
      <w:r>
        <w:rPr>
          <w:rFonts w:ascii="仿宋_GB2312" w:eastAsia="仿宋_GB2312" w:hAnsi="华文仿宋" w:hint="eastAsia"/>
          <w:color w:val="000000"/>
          <w:sz w:val="32"/>
          <w:szCs w:val="32"/>
        </w:rPr>
        <w:t>复试</w:t>
      </w:r>
      <w:r w:rsidR="00FA53E3" w:rsidRPr="00062257">
        <w:rPr>
          <w:rFonts w:ascii="仿宋_GB2312" w:eastAsia="仿宋_GB2312" w:hAnsi="微软雅黑" w:cs="仿宋_GB2312" w:hint="eastAsia"/>
          <w:color w:val="000000"/>
          <w:sz w:val="32"/>
          <w:szCs w:val="32"/>
        </w:rPr>
        <w:t>须在</w:t>
      </w:r>
      <w:r w:rsidR="00962FFA">
        <w:rPr>
          <w:rFonts w:ascii="仿宋_GB2312" w:eastAsia="仿宋_GB2312" w:hAnsi="微软雅黑" w:cs="仿宋_GB2312" w:hint="eastAsia"/>
          <w:color w:val="000000"/>
          <w:sz w:val="32"/>
          <w:szCs w:val="32"/>
        </w:rPr>
        <w:t>安静无干扰的环境下</w:t>
      </w:r>
      <w:r w:rsidR="00FA53E3" w:rsidRPr="00062257">
        <w:rPr>
          <w:rFonts w:ascii="仿宋_GB2312" w:eastAsia="仿宋_GB2312" w:hAnsi="微软雅黑" w:cs="仿宋_GB2312" w:hint="eastAsia"/>
          <w:color w:val="000000"/>
          <w:sz w:val="32"/>
          <w:szCs w:val="32"/>
        </w:rPr>
        <w:t>进行。</w:t>
      </w:r>
    </w:p>
    <w:p w14:paraId="06BF31D4" w14:textId="77777777" w:rsidR="00FA53E3" w:rsidRDefault="00FC71D4" w:rsidP="00F43085">
      <w:pPr>
        <w:spacing w:line="360" w:lineRule="auto"/>
        <w:ind w:firstLineChars="200" w:firstLine="640"/>
        <w:rPr>
          <w:rFonts w:ascii="仿宋_GB2312" w:eastAsia="仿宋_GB2312" w:hAnsi="华文仿宋"/>
          <w:bCs/>
          <w:color w:val="000000"/>
          <w:sz w:val="32"/>
          <w:szCs w:val="32"/>
          <w:lang w:val="x-none" w:eastAsia="x-none"/>
        </w:rPr>
      </w:pPr>
      <w:r>
        <w:rPr>
          <w:rFonts w:ascii="仿宋_GB2312" w:eastAsia="仿宋_GB2312" w:hAnsi="华文仿宋"/>
          <w:color w:val="000000"/>
          <w:sz w:val="32"/>
          <w:szCs w:val="32"/>
        </w:rPr>
        <w:t>3</w:t>
      </w:r>
      <w:r w:rsidR="00FA53E3" w:rsidRPr="00062257">
        <w:rPr>
          <w:rFonts w:ascii="仿宋_GB2312" w:eastAsia="仿宋_GB2312" w:hAnsi="华文仿宋" w:hint="eastAsia"/>
          <w:color w:val="000000"/>
          <w:sz w:val="32"/>
          <w:szCs w:val="32"/>
        </w:rPr>
        <w:t>．</w:t>
      </w:r>
      <w:proofErr w:type="spellStart"/>
      <w:r w:rsidR="00FA53E3" w:rsidRPr="00062257">
        <w:rPr>
          <w:rFonts w:ascii="仿宋_GB2312" w:eastAsia="仿宋_GB2312" w:hAnsi="华文仿宋"/>
          <w:bCs/>
          <w:color w:val="000000"/>
          <w:sz w:val="32"/>
          <w:szCs w:val="32"/>
          <w:lang w:val="x-none" w:eastAsia="x-none"/>
        </w:rPr>
        <w:t>考生体检工作</w:t>
      </w:r>
      <w:r w:rsidR="00FA53E3" w:rsidRPr="00062257">
        <w:rPr>
          <w:rFonts w:ascii="仿宋_GB2312" w:eastAsia="仿宋_GB2312" w:hAnsi="华文仿宋" w:hint="eastAsia"/>
          <w:bCs/>
          <w:color w:val="000000"/>
          <w:sz w:val="32"/>
          <w:szCs w:val="32"/>
          <w:lang w:val="x-none" w:eastAsia="x-none"/>
        </w:rPr>
        <w:t>不在</w:t>
      </w:r>
      <w:r w:rsidR="00FA53E3" w:rsidRPr="00062257">
        <w:rPr>
          <w:rFonts w:ascii="仿宋_GB2312" w:eastAsia="仿宋_GB2312" w:hAnsi="华文仿宋"/>
          <w:bCs/>
          <w:color w:val="000000"/>
          <w:sz w:val="32"/>
          <w:szCs w:val="32"/>
          <w:lang w:val="x-none" w:eastAsia="x-none"/>
        </w:rPr>
        <w:t>复试阶段进行，</w:t>
      </w:r>
      <w:r w:rsidR="00FA53E3" w:rsidRPr="00062257">
        <w:rPr>
          <w:rFonts w:ascii="仿宋_GB2312" w:eastAsia="仿宋_GB2312" w:hAnsi="华文仿宋" w:hint="eastAsia"/>
          <w:bCs/>
          <w:color w:val="000000"/>
          <w:sz w:val="32"/>
          <w:szCs w:val="32"/>
          <w:lang w:val="x-none" w:eastAsia="x-none"/>
        </w:rPr>
        <w:t>新生入学时由学校校医院统一组织</w:t>
      </w:r>
      <w:proofErr w:type="spellEnd"/>
      <w:r w:rsidR="00FA53E3" w:rsidRPr="00062257">
        <w:rPr>
          <w:rFonts w:ascii="仿宋_GB2312" w:eastAsia="仿宋_GB2312" w:hAnsi="华文仿宋" w:hint="eastAsia"/>
          <w:bCs/>
          <w:color w:val="000000"/>
          <w:sz w:val="32"/>
          <w:szCs w:val="32"/>
          <w:lang w:val="x-none" w:eastAsia="x-none"/>
        </w:rPr>
        <w:t>。</w:t>
      </w:r>
    </w:p>
    <w:p w14:paraId="6FE755AC" w14:textId="77777777" w:rsidR="00FC71D4" w:rsidRPr="00062257" w:rsidRDefault="00FC71D4" w:rsidP="00F43085">
      <w:pPr>
        <w:spacing w:line="360" w:lineRule="auto"/>
        <w:ind w:firstLineChars="200" w:firstLine="640"/>
        <w:rPr>
          <w:rFonts w:ascii="仿宋_GB2312" w:eastAsia="仿宋_GB2312" w:hAnsi="华文仿宋"/>
          <w:bCs/>
          <w:color w:val="000000"/>
          <w:sz w:val="32"/>
          <w:szCs w:val="32"/>
          <w:lang w:val="x-none" w:eastAsia="x-none"/>
        </w:rPr>
      </w:pPr>
      <w:r>
        <w:rPr>
          <w:rFonts w:ascii="仿宋_GB2312" w:eastAsia="仿宋_GB2312" w:hAnsi="华文仿宋"/>
          <w:bCs/>
          <w:color w:val="000000"/>
          <w:sz w:val="32"/>
          <w:szCs w:val="32"/>
          <w:lang w:val="x-none" w:eastAsia="x-none"/>
        </w:rPr>
        <w:t>4</w:t>
      </w:r>
      <w:r w:rsidRPr="00062257">
        <w:rPr>
          <w:rFonts w:ascii="仿宋_GB2312" w:eastAsia="仿宋_GB2312" w:hAnsi="华文仿宋" w:hint="eastAsia"/>
          <w:bCs/>
          <w:color w:val="000000"/>
          <w:sz w:val="32"/>
          <w:szCs w:val="32"/>
          <w:lang w:val="x-none" w:eastAsia="x-none"/>
        </w:rPr>
        <w:t>．入学后3个月内，按照《普通高等学校学生管理规定》有关要求，对所有考生进行全面复查。复查不合格的，取消学籍；情节严重的，移交有关部门调查处理。</w:t>
      </w:r>
    </w:p>
    <w:p w14:paraId="6B1901A6" w14:textId="4D9DCBC1" w:rsidR="007A04A1" w:rsidRPr="00062257" w:rsidRDefault="00FC71D4" w:rsidP="00F43085">
      <w:pPr>
        <w:pStyle w:val="a3"/>
        <w:spacing w:line="360" w:lineRule="auto"/>
        <w:ind w:firstLineChars="200" w:firstLine="643"/>
        <w:rPr>
          <w:rFonts w:ascii="仿宋_GB2312" w:eastAsia="仿宋_GB2312" w:hAnsi="华文仿宋"/>
          <w:b/>
          <w:color w:val="000000"/>
          <w:sz w:val="32"/>
          <w:szCs w:val="32"/>
        </w:rPr>
      </w:pPr>
      <w:r>
        <w:rPr>
          <w:rFonts w:ascii="仿宋_GB2312" w:eastAsia="仿宋_GB2312" w:hAnsi="华文仿宋" w:hint="eastAsia"/>
          <w:b/>
          <w:bCs/>
          <w:color w:val="000000"/>
          <w:sz w:val="32"/>
          <w:szCs w:val="32"/>
        </w:rPr>
        <w:t>六</w:t>
      </w:r>
      <w:r w:rsidR="00AA2421" w:rsidRPr="00062257">
        <w:rPr>
          <w:rFonts w:ascii="仿宋_GB2312" w:eastAsia="仿宋_GB2312" w:hAnsi="华文仿宋"/>
          <w:b/>
          <w:bCs/>
          <w:color w:val="000000"/>
          <w:sz w:val="32"/>
          <w:szCs w:val="32"/>
        </w:rPr>
        <w:t>、</w:t>
      </w:r>
      <w:r w:rsidR="007A04A1" w:rsidRPr="00062257">
        <w:rPr>
          <w:rFonts w:ascii="仿宋_GB2312" w:eastAsia="仿宋_GB2312" w:hAnsi="华文仿宋" w:hint="eastAsia"/>
          <w:b/>
          <w:color w:val="000000"/>
          <w:sz w:val="32"/>
          <w:szCs w:val="32"/>
        </w:rPr>
        <w:t>信息公开</w:t>
      </w:r>
    </w:p>
    <w:p w14:paraId="39612FF2" w14:textId="77777777" w:rsidR="007A04A1" w:rsidRPr="00062257" w:rsidRDefault="007A04A1" w:rsidP="00F43085">
      <w:pPr>
        <w:pStyle w:val="a3"/>
        <w:spacing w:line="360" w:lineRule="auto"/>
        <w:ind w:firstLineChars="200" w:firstLine="640"/>
        <w:rPr>
          <w:rFonts w:ascii="仿宋_GB2312" w:eastAsia="仿宋_GB2312" w:hAnsi="华文仿宋"/>
          <w:bCs/>
          <w:color w:val="000000"/>
          <w:sz w:val="32"/>
          <w:szCs w:val="32"/>
        </w:rPr>
      </w:pPr>
      <w:r>
        <w:rPr>
          <w:rFonts w:ascii="仿宋_GB2312" w:eastAsia="仿宋_GB2312" w:hAnsi="华文仿宋" w:hint="eastAsia"/>
          <w:bCs/>
          <w:color w:val="000000"/>
          <w:sz w:val="32"/>
          <w:szCs w:val="32"/>
        </w:rPr>
        <w:t>1</w:t>
      </w:r>
      <w:r w:rsidRPr="00062257">
        <w:rPr>
          <w:rFonts w:ascii="仿宋_GB2312" w:eastAsia="仿宋_GB2312" w:hAnsi="华文仿宋" w:hint="eastAsia"/>
          <w:color w:val="000000"/>
          <w:sz w:val="32"/>
          <w:szCs w:val="32"/>
        </w:rPr>
        <w:t>．</w:t>
      </w:r>
      <w:r w:rsidRPr="00062257">
        <w:rPr>
          <w:rFonts w:ascii="仿宋_GB2312" w:eastAsia="仿宋_GB2312" w:hAnsi="华文仿宋" w:hint="eastAsia"/>
          <w:bCs/>
          <w:color w:val="000000"/>
          <w:sz w:val="32"/>
          <w:szCs w:val="32"/>
        </w:rPr>
        <w:t>拟录取名单由研究生处统一进行公示，公示时间不少于10个工作日，公示期间名单不得修改；名单如有变动，须对变动部分做出说明，并对变动内容另行公示10个工作日。</w:t>
      </w:r>
    </w:p>
    <w:p w14:paraId="60792D74" w14:textId="77777777" w:rsidR="007A04A1" w:rsidRPr="00062257" w:rsidRDefault="007A04A1" w:rsidP="00F43085">
      <w:pPr>
        <w:pStyle w:val="a3"/>
        <w:spacing w:line="360" w:lineRule="auto"/>
        <w:ind w:firstLineChars="200" w:firstLine="640"/>
        <w:rPr>
          <w:rFonts w:ascii="仿宋_GB2312" w:eastAsia="仿宋_GB2312" w:hAnsi="华文仿宋"/>
          <w:bCs/>
          <w:color w:val="000000"/>
          <w:sz w:val="32"/>
          <w:szCs w:val="32"/>
        </w:rPr>
      </w:pPr>
      <w:r>
        <w:rPr>
          <w:rFonts w:ascii="仿宋_GB2312" w:eastAsia="仿宋_GB2312" w:hAnsi="华文仿宋"/>
          <w:bCs/>
          <w:color w:val="000000"/>
          <w:sz w:val="32"/>
          <w:szCs w:val="32"/>
        </w:rPr>
        <w:t>2</w:t>
      </w:r>
      <w:r w:rsidRPr="00062257">
        <w:rPr>
          <w:rFonts w:ascii="仿宋_GB2312" w:eastAsia="仿宋_GB2312" w:hAnsi="华文仿宋" w:hint="eastAsia"/>
          <w:color w:val="000000"/>
          <w:sz w:val="32"/>
          <w:szCs w:val="32"/>
        </w:rPr>
        <w:t>．</w:t>
      </w:r>
      <w:r w:rsidRPr="00062257">
        <w:rPr>
          <w:rFonts w:ascii="仿宋_GB2312" w:eastAsia="仿宋_GB2312" w:hAnsi="华文仿宋" w:hint="eastAsia"/>
          <w:bCs/>
          <w:color w:val="000000"/>
          <w:sz w:val="32"/>
          <w:szCs w:val="32"/>
        </w:rPr>
        <w:t>研究生处按要求通过</w:t>
      </w:r>
      <w:r w:rsidR="00A95719" w:rsidRPr="0046350D">
        <w:rPr>
          <w:rFonts w:ascii="仿宋_GB2312" w:eastAsia="仿宋_GB2312" w:hAnsi="宋体" w:cs="宋体" w:hint="eastAsia"/>
          <w:color w:val="000000"/>
          <w:kern w:val="0"/>
          <w:sz w:val="32"/>
          <w:szCs w:val="32"/>
        </w:rPr>
        <w:t>中国研究生招生信息网“推免服务系统”</w:t>
      </w:r>
      <w:r w:rsidRPr="00062257">
        <w:rPr>
          <w:rFonts w:ascii="仿宋_GB2312" w:eastAsia="仿宋_GB2312" w:hAnsi="华文仿宋" w:hint="eastAsia"/>
          <w:bCs/>
          <w:color w:val="000000"/>
          <w:sz w:val="32"/>
          <w:szCs w:val="32"/>
        </w:rPr>
        <w:t>将拟录取名单报天津市高招办进行政策审核，并按要求向教育部备案。未经学校公示及</w:t>
      </w:r>
      <w:r w:rsidR="00A95719" w:rsidRPr="0046350D">
        <w:rPr>
          <w:rFonts w:ascii="仿宋_GB2312" w:eastAsia="仿宋_GB2312" w:hAnsi="宋体" w:cs="宋体" w:hint="eastAsia"/>
          <w:color w:val="000000"/>
          <w:kern w:val="0"/>
          <w:sz w:val="32"/>
          <w:szCs w:val="32"/>
        </w:rPr>
        <w:t>中国研究生招生信息网</w:t>
      </w:r>
      <w:r w:rsidR="00A95719" w:rsidRPr="0046350D">
        <w:rPr>
          <w:rFonts w:ascii="仿宋_GB2312" w:eastAsia="仿宋_GB2312" w:hAnsi="宋体" w:cs="宋体" w:hint="eastAsia"/>
          <w:color w:val="000000"/>
          <w:kern w:val="0"/>
          <w:sz w:val="32"/>
          <w:szCs w:val="32"/>
        </w:rPr>
        <w:lastRenderedPageBreak/>
        <w:t>“推免服务系统”</w:t>
      </w:r>
      <w:r w:rsidRPr="00062257">
        <w:rPr>
          <w:rFonts w:ascii="仿宋_GB2312" w:eastAsia="仿宋_GB2312" w:hAnsi="华文仿宋" w:hint="eastAsia"/>
          <w:bCs/>
          <w:color w:val="000000"/>
          <w:sz w:val="32"/>
          <w:szCs w:val="32"/>
        </w:rPr>
        <w:t>备案的考生不得录取。</w:t>
      </w:r>
    </w:p>
    <w:p w14:paraId="23D1B37A" w14:textId="1A45B452" w:rsidR="007A04A1" w:rsidRPr="00062257" w:rsidRDefault="007A04A1" w:rsidP="00F43085">
      <w:pPr>
        <w:pStyle w:val="a3"/>
        <w:spacing w:line="360" w:lineRule="auto"/>
        <w:ind w:firstLineChars="200" w:firstLine="640"/>
        <w:rPr>
          <w:rFonts w:ascii="仿宋_GB2312" w:eastAsia="仿宋_GB2312" w:hAnsi="华文仿宋"/>
          <w:color w:val="000000"/>
          <w:sz w:val="32"/>
          <w:szCs w:val="32"/>
        </w:rPr>
      </w:pPr>
      <w:r>
        <w:rPr>
          <w:rFonts w:ascii="仿宋_GB2312" w:eastAsia="仿宋_GB2312" w:hAnsi="华文仿宋"/>
          <w:color w:val="000000"/>
          <w:sz w:val="32"/>
          <w:szCs w:val="32"/>
        </w:rPr>
        <w:t>3</w:t>
      </w:r>
      <w:r w:rsidRPr="00062257">
        <w:rPr>
          <w:rFonts w:ascii="仿宋_GB2312" w:eastAsia="仿宋_GB2312" w:hAnsi="华文仿宋" w:hint="eastAsia"/>
          <w:color w:val="000000"/>
          <w:sz w:val="32"/>
          <w:szCs w:val="32"/>
        </w:rPr>
        <w:t>．</w:t>
      </w:r>
      <w:r w:rsidR="00A16D9C" w:rsidRPr="00A16D9C">
        <w:rPr>
          <w:rFonts w:ascii="仿宋_GB2312" w:eastAsia="仿宋_GB2312" w:hAnsi="华文仿宋" w:hint="eastAsia"/>
          <w:color w:val="000000"/>
          <w:sz w:val="32"/>
          <w:szCs w:val="32"/>
        </w:rPr>
        <w:t>联系方式及</w:t>
      </w:r>
      <w:r>
        <w:rPr>
          <w:rFonts w:ascii="仿宋_GB2312" w:eastAsia="仿宋_GB2312" w:hAnsi="华文仿宋" w:hint="eastAsia"/>
          <w:color w:val="000000"/>
          <w:sz w:val="32"/>
          <w:szCs w:val="32"/>
        </w:rPr>
        <w:t>监督</w:t>
      </w:r>
    </w:p>
    <w:p w14:paraId="40B01293" w14:textId="5C881FAE" w:rsidR="003510DE" w:rsidRPr="003510DE" w:rsidRDefault="003510DE" w:rsidP="003510DE">
      <w:pPr>
        <w:widowControl/>
        <w:wordWrap w:val="0"/>
        <w:spacing w:before="75" w:after="75" w:line="360" w:lineRule="auto"/>
        <w:ind w:firstLine="645"/>
        <w:rPr>
          <w:rFonts w:ascii="仿宋_GB2312" w:eastAsia="仿宋_GB2312" w:hAnsi="宋体" w:cs="宋体"/>
          <w:color w:val="000000"/>
          <w:kern w:val="0"/>
          <w:sz w:val="32"/>
          <w:szCs w:val="32"/>
        </w:rPr>
      </w:pPr>
      <w:r w:rsidRPr="003510DE">
        <w:rPr>
          <w:rFonts w:ascii="仿宋_GB2312" w:eastAsia="仿宋_GB2312" w:hAnsi="宋体" w:cs="宋体" w:hint="eastAsia"/>
          <w:color w:val="000000"/>
          <w:kern w:val="0"/>
          <w:sz w:val="32"/>
          <w:szCs w:val="32"/>
        </w:rPr>
        <w:t>联系电话：</w:t>
      </w:r>
      <w:r w:rsidR="00AF696E">
        <w:rPr>
          <w:rFonts w:ascii="仿宋_GB2312" w:eastAsia="仿宋_GB2312" w:hAnsi="宋体" w:cs="宋体" w:hint="eastAsia"/>
          <w:color w:val="000000"/>
          <w:kern w:val="0"/>
          <w:sz w:val="32"/>
          <w:szCs w:val="32"/>
        </w:rPr>
        <w:t>022-26669658</w:t>
      </w:r>
    </w:p>
    <w:p w14:paraId="2076E408" w14:textId="09CD4A3D" w:rsidR="003510DE" w:rsidRDefault="003510DE" w:rsidP="003510DE">
      <w:pPr>
        <w:widowControl/>
        <w:wordWrap w:val="0"/>
        <w:spacing w:before="75" w:after="75" w:line="360" w:lineRule="auto"/>
        <w:ind w:firstLine="645"/>
        <w:rPr>
          <w:rFonts w:ascii="仿宋_GB2312" w:eastAsia="仿宋_GB2312" w:hAnsi="宋体" w:cs="宋体"/>
          <w:color w:val="000000"/>
          <w:kern w:val="0"/>
          <w:sz w:val="32"/>
          <w:szCs w:val="32"/>
        </w:rPr>
      </w:pPr>
      <w:r w:rsidRPr="003510DE">
        <w:rPr>
          <w:rFonts w:ascii="仿宋_GB2312" w:eastAsia="仿宋_GB2312" w:hAnsi="宋体" w:cs="宋体" w:hint="eastAsia"/>
          <w:color w:val="000000"/>
          <w:kern w:val="0"/>
          <w:sz w:val="32"/>
          <w:szCs w:val="32"/>
        </w:rPr>
        <w:t>电子邮箱：</w:t>
      </w:r>
      <w:r w:rsidR="00AF696E">
        <w:rPr>
          <w:rFonts w:ascii="仿宋_GB2312" w:eastAsia="仿宋_GB2312" w:hAnsi="宋体" w:cs="宋体"/>
          <w:color w:val="000000"/>
          <w:kern w:val="0"/>
          <w:sz w:val="32"/>
          <w:szCs w:val="32"/>
        </w:rPr>
        <w:t>tjcuglxy@126.com</w:t>
      </w:r>
    </w:p>
    <w:p w14:paraId="1C4032A9" w14:textId="77777777" w:rsidR="00694298" w:rsidRDefault="00694298" w:rsidP="00694298">
      <w:pPr>
        <w:widowControl/>
        <w:wordWrap w:val="0"/>
        <w:spacing w:before="75" w:after="75" w:line="360" w:lineRule="auto"/>
        <w:ind w:firstLine="645"/>
        <w:rPr>
          <w:rFonts w:ascii="仿宋_GB2312" w:eastAsia="仿宋_GB2312" w:hAnsi="宋体" w:cs="宋体"/>
          <w:color w:val="000000"/>
          <w:kern w:val="0"/>
          <w:sz w:val="32"/>
          <w:szCs w:val="32"/>
        </w:rPr>
      </w:pPr>
      <w:r w:rsidRPr="005560FE">
        <w:rPr>
          <w:rFonts w:ascii="仿宋_GB2312" w:eastAsia="仿宋_GB2312" w:hAnsi="宋体" w:cs="宋体" w:hint="eastAsia"/>
          <w:color w:val="000000"/>
          <w:kern w:val="0"/>
          <w:sz w:val="32"/>
          <w:szCs w:val="32"/>
        </w:rPr>
        <w:t>电话：022-2666</w:t>
      </w:r>
      <w:r w:rsidRPr="005560FE">
        <w:rPr>
          <w:rFonts w:ascii="仿宋_GB2312" w:eastAsia="仿宋_GB2312" w:hAnsi="宋体" w:cs="宋体"/>
          <w:color w:val="000000"/>
          <w:kern w:val="0"/>
          <w:sz w:val="32"/>
          <w:szCs w:val="32"/>
        </w:rPr>
        <w:t>9611</w:t>
      </w:r>
    </w:p>
    <w:p w14:paraId="65E449BF" w14:textId="77777777" w:rsidR="00694298" w:rsidRPr="00404CC4" w:rsidRDefault="00694298" w:rsidP="00694298">
      <w:pPr>
        <w:widowControl/>
        <w:wordWrap w:val="0"/>
        <w:spacing w:before="75" w:after="75" w:line="360" w:lineRule="auto"/>
        <w:ind w:firstLine="645"/>
        <w:rPr>
          <w:rFonts w:ascii="仿宋_GB2312" w:eastAsia="仿宋_GB2312" w:hAnsi="宋体" w:cs="宋体"/>
          <w:kern w:val="0"/>
          <w:sz w:val="32"/>
          <w:szCs w:val="32"/>
        </w:rPr>
      </w:pPr>
      <w:r w:rsidRPr="00404CC4">
        <w:rPr>
          <w:rFonts w:ascii="仿宋_GB2312" w:eastAsia="仿宋_GB2312" w:hAnsi="宋体" w:cs="宋体" w:hint="eastAsia"/>
          <w:kern w:val="0"/>
          <w:sz w:val="32"/>
          <w:szCs w:val="32"/>
        </w:rPr>
        <w:t>学校地址：天津市北辰区光荣道409号</w:t>
      </w:r>
      <w:r>
        <w:rPr>
          <w:rFonts w:ascii="仿宋_GB2312" w:eastAsia="仿宋_GB2312" w:hAnsi="宋体" w:cs="宋体" w:hint="eastAsia"/>
          <w:kern w:val="0"/>
          <w:sz w:val="32"/>
          <w:szCs w:val="32"/>
        </w:rPr>
        <w:t>办公楼</w:t>
      </w:r>
    </w:p>
    <w:p w14:paraId="01EE01C0" w14:textId="77777777" w:rsidR="00694298" w:rsidRPr="00404CC4" w:rsidRDefault="00694298" w:rsidP="00694298">
      <w:pPr>
        <w:widowControl/>
        <w:wordWrap w:val="0"/>
        <w:spacing w:before="75" w:after="75" w:line="360" w:lineRule="auto"/>
        <w:ind w:firstLine="645"/>
        <w:rPr>
          <w:rFonts w:ascii="仿宋_GB2312" w:eastAsia="仿宋_GB2312" w:hAnsi="宋体" w:cs="宋体"/>
          <w:kern w:val="0"/>
          <w:sz w:val="32"/>
          <w:szCs w:val="32"/>
        </w:rPr>
      </w:pPr>
      <w:r w:rsidRPr="00404CC4">
        <w:rPr>
          <w:rFonts w:ascii="仿宋_GB2312" w:eastAsia="仿宋_GB2312" w:hAnsi="宋体" w:cs="宋体" w:hint="eastAsia"/>
          <w:kern w:val="0"/>
          <w:sz w:val="32"/>
          <w:szCs w:val="32"/>
        </w:rPr>
        <w:t>邮政编码：300134</w:t>
      </w:r>
    </w:p>
    <w:p w14:paraId="5FF653CC" w14:textId="77777777" w:rsidR="007A04A1" w:rsidRDefault="007A04A1" w:rsidP="00F43085">
      <w:pPr>
        <w:pStyle w:val="a3"/>
        <w:spacing w:line="360" w:lineRule="auto"/>
        <w:rPr>
          <w:rFonts w:ascii="仿宋_GB2312" w:eastAsia="仿宋_GB2312" w:hAnsi="华文仿宋"/>
          <w:sz w:val="32"/>
          <w:szCs w:val="32"/>
        </w:rPr>
      </w:pPr>
    </w:p>
    <w:p w14:paraId="07F9944D" w14:textId="14A589CC" w:rsidR="001E27D2" w:rsidRDefault="001E27D2" w:rsidP="00F43085">
      <w:pPr>
        <w:pStyle w:val="a3"/>
        <w:spacing w:line="360" w:lineRule="auto"/>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附件1</w:t>
      </w:r>
      <w:r>
        <w:rPr>
          <w:rFonts w:ascii="仿宋_GB2312" w:eastAsia="仿宋_GB2312" w:hAnsi="宋体" w:cs="宋体"/>
          <w:color w:val="000000"/>
          <w:kern w:val="0"/>
          <w:sz w:val="32"/>
          <w:szCs w:val="32"/>
        </w:rPr>
        <w:t xml:space="preserve"> </w:t>
      </w:r>
      <w:r w:rsidRPr="0046350D">
        <w:rPr>
          <w:rFonts w:ascii="仿宋_GB2312" w:eastAsia="仿宋_GB2312" w:hAnsi="宋体" w:cs="宋体" w:hint="eastAsia"/>
          <w:color w:val="000000"/>
          <w:kern w:val="0"/>
          <w:sz w:val="32"/>
          <w:szCs w:val="32"/>
        </w:rPr>
        <w:t>天津商业大学接收优秀应届本科毕业生免试攻读硕士学位研究生申请表</w:t>
      </w:r>
    </w:p>
    <w:p w14:paraId="7FFDDE49" w14:textId="474F686A" w:rsidR="00F43821" w:rsidRDefault="00F43821" w:rsidP="00F43085">
      <w:pPr>
        <w:pStyle w:val="a3"/>
        <w:spacing w:line="360" w:lineRule="auto"/>
        <w:rPr>
          <w:rFonts w:ascii="仿宋_GB2312" w:eastAsia="仿宋_GB2312" w:hAnsi="华文仿宋"/>
          <w:sz w:val="32"/>
          <w:szCs w:val="32"/>
        </w:rPr>
      </w:pPr>
      <w:r>
        <w:rPr>
          <w:rFonts w:ascii="仿宋_GB2312" w:eastAsia="仿宋_GB2312" w:hAnsi="宋体" w:cs="宋体" w:hint="eastAsia"/>
          <w:color w:val="000000"/>
          <w:kern w:val="0"/>
          <w:sz w:val="32"/>
          <w:szCs w:val="32"/>
        </w:rPr>
        <w:t>附件2</w:t>
      </w:r>
      <w:r>
        <w:rPr>
          <w:rFonts w:ascii="仿宋_GB2312" w:eastAsia="仿宋_GB2312" w:hAnsi="宋体" w:cs="宋体"/>
          <w:color w:val="000000"/>
          <w:kern w:val="0"/>
          <w:sz w:val="32"/>
          <w:szCs w:val="32"/>
        </w:rPr>
        <w:t xml:space="preserve"> </w:t>
      </w:r>
      <w:r w:rsidRPr="00F43821">
        <w:rPr>
          <w:rFonts w:ascii="仿宋_GB2312" w:eastAsia="仿宋_GB2312" w:hAnsi="宋体" w:cs="宋体" w:hint="eastAsia"/>
          <w:color w:val="000000"/>
          <w:kern w:val="0"/>
          <w:sz w:val="32"/>
          <w:szCs w:val="32"/>
        </w:rPr>
        <w:t>天津商业大学接收</w:t>
      </w:r>
      <w:r w:rsidR="00682A35">
        <w:rPr>
          <w:rFonts w:ascii="仿宋_GB2312" w:eastAsia="仿宋_GB2312" w:hAnsi="宋体" w:cs="宋体"/>
          <w:color w:val="000000"/>
          <w:kern w:val="0"/>
          <w:sz w:val="32"/>
          <w:szCs w:val="32"/>
        </w:rPr>
        <w:t>2024</w:t>
      </w:r>
      <w:r w:rsidRPr="00F43821">
        <w:rPr>
          <w:rFonts w:ascii="仿宋_GB2312" w:eastAsia="仿宋_GB2312" w:hAnsi="宋体" w:cs="宋体"/>
          <w:color w:val="000000"/>
          <w:kern w:val="0"/>
          <w:sz w:val="32"/>
          <w:szCs w:val="32"/>
        </w:rPr>
        <w:t>届优秀应届本科毕业生免试攻读硕士学位研究生复试考生诚信考试承诺书</w:t>
      </w:r>
    </w:p>
    <w:p w14:paraId="358AFBED" w14:textId="6E808DF0" w:rsidR="00853596" w:rsidRDefault="00853596" w:rsidP="001E27D2">
      <w:pPr>
        <w:pStyle w:val="a3"/>
        <w:spacing w:line="360" w:lineRule="auto"/>
        <w:rPr>
          <w:rFonts w:ascii="仿宋_GB2312" w:eastAsia="仿宋_GB2312" w:hAnsi="华文仿宋"/>
          <w:color w:val="000000"/>
          <w:sz w:val="32"/>
          <w:szCs w:val="32"/>
        </w:rPr>
      </w:pPr>
    </w:p>
    <w:p w14:paraId="54D21EA2" w14:textId="77777777" w:rsidR="00F43821" w:rsidRPr="00853596" w:rsidRDefault="00F43821" w:rsidP="001E27D2">
      <w:pPr>
        <w:pStyle w:val="a3"/>
        <w:spacing w:line="360" w:lineRule="auto"/>
        <w:rPr>
          <w:rFonts w:ascii="仿宋_GB2312" w:eastAsia="仿宋_GB2312" w:hAnsi="华文仿宋"/>
          <w:color w:val="000000"/>
          <w:sz w:val="32"/>
          <w:szCs w:val="32"/>
        </w:rPr>
      </w:pPr>
    </w:p>
    <w:p w14:paraId="2FEF7B1B" w14:textId="77777777" w:rsidR="001E27D2" w:rsidRPr="00650B55" w:rsidRDefault="001E27D2" w:rsidP="001E27D2">
      <w:pPr>
        <w:pStyle w:val="a3"/>
        <w:spacing w:line="360" w:lineRule="auto"/>
        <w:rPr>
          <w:rFonts w:ascii="仿宋_GB2312" w:eastAsia="仿宋_GB2312" w:hAnsi="华文仿宋"/>
          <w:sz w:val="32"/>
          <w:szCs w:val="32"/>
        </w:rPr>
      </w:pPr>
      <w:bookmarkStart w:id="0" w:name="_GoBack"/>
      <w:bookmarkEnd w:id="0"/>
    </w:p>
    <w:p w14:paraId="115283A4" w14:textId="399E955D" w:rsidR="007A04A1" w:rsidRPr="00650B55" w:rsidRDefault="007A04A1" w:rsidP="00D76245">
      <w:pPr>
        <w:pStyle w:val="a3"/>
        <w:spacing w:line="360" w:lineRule="auto"/>
        <w:ind w:firstLineChars="200" w:firstLine="640"/>
        <w:jc w:val="right"/>
        <w:rPr>
          <w:rFonts w:ascii="仿宋_GB2312" w:eastAsia="仿宋_GB2312" w:hAnsi="华文仿宋"/>
          <w:sz w:val="32"/>
          <w:szCs w:val="32"/>
        </w:rPr>
      </w:pPr>
      <w:r w:rsidRPr="00650B55">
        <w:rPr>
          <w:rFonts w:ascii="仿宋_GB2312" w:eastAsia="仿宋_GB2312" w:hAnsi="华文仿宋" w:hint="eastAsia"/>
          <w:sz w:val="32"/>
          <w:szCs w:val="32"/>
        </w:rPr>
        <w:t>天津商业大学</w:t>
      </w:r>
      <w:r w:rsidR="00326F08">
        <w:rPr>
          <w:rFonts w:ascii="仿宋_GB2312" w:eastAsia="仿宋_GB2312" w:hAnsi="华文仿宋" w:hint="eastAsia"/>
          <w:sz w:val="32"/>
          <w:szCs w:val="32"/>
        </w:rPr>
        <w:t>管理学院</w:t>
      </w:r>
    </w:p>
    <w:p w14:paraId="356F29D0" w14:textId="79EDBF0E" w:rsidR="0041268E" w:rsidRPr="00F43821" w:rsidRDefault="007A04A1" w:rsidP="00F43821">
      <w:pPr>
        <w:pStyle w:val="a3"/>
        <w:tabs>
          <w:tab w:val="left" w:pos="525"/>
        </w:tabs>
        <w:spacing w:line="360" w:lineRule="auto"/>
        <w:ind w:firstLineChars="200" w:firstLine="640"/>
        <w:jc w:val="right"/>
        <w:rPr>
          <w:rFonts w:ascii="仿宋_GB2312" w:eastAsia="仿宋_GB2312" w:hAnsiTheme="minorHAnsi" w:cstheme="minorBidi"/>
          <w:color w:val="000000"/>
          <w:sz w:val="32"/>
          <w:szCs w:val="32"/>
        </w:rPr>
      </w:pPr>
      <w:r w:rsidRPr="00650B55">
        <w:rPr>
          <w:rFonts w:ascii="仿宋_GB2312" w:eastAsia="仿宋_GB2312" w:hAnsi="华文仿宋" w:hint="eastAsia"/>
          <w:sz w:val="32"/>
          <w:szCs w:val="32"/>
        </w:rPr>
        <w:t>20</w:t>
      </w:r>
      <w:r>
        <w:rPr>
          <w:rFonts w:ascii="仿宋_GB2312" w:eastAsia="仿宋_GB2312" w:hAnsi="华文仿宋"/>
          <w:sz w:val="32"/>
          <w:szCs w:val="32"/>
        </w:rPr>
        <w:t>2</w:t>
      </w:r>
      <w:r w:rsidR="00682A35">
        <w:rPr>
          <w:rFonts w:ascii="仿宋_GB2312" w:eastAsia="仿宋_GB2312" w:hAnsi="华文仿宋"/>
          <w:sz w:val="32"/>
          <w:szCs w:val="32"/>
        </w:rPr>
        <w:t>3</w:t>
      </w:r>
      <w:r w:rsidRPr="00650B55">
        <w:rPr>
          <w:rFonts w:ascii="仿宋_GB2312" w:eastAsia="仿宋_GB2312" w:hAnsi="华文仿宋" w:hint="eastAsia"/>
          <w:sz w:val="32"/>
          <w:szCs w:val="32"/>
        </w:rPr>
        <w:t>年</w:t>
      </w:r>
      <w:r w:rsidR="00F43085">
        <w:rPr>
          <w:rFonts w:ascii="仿宋_GB2312" w:eastAsia="仿宋_GB2312" w:hAnsi="华文仿宋"/>
          <w:sz w:val="32"/>
          <w:szCs w:val="32"/>
        </w:rPr>
        <w:t>9</w:t>
      </w:r>
      <w:r w:rsidRPr="00650B55">
        <w:rPr>
          <w:rFonts w:ascii="仿宋_GB2312" w:eastAsia="仿宋_GB2312" w:hAnsi="华文仿宋" w:hint="eastAsia"/>
          <w:sz w:val="32"/>
          <w:szCs w:val="32"/>
        </w:rPr>
        <w:t>月</w:t>
      </w:r>
    </w:p>
    <w:sectPr w:rsidR="0041268E" w:rsidRPr="00F4382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D3CF1" w14:textId="77777777" w:rsidR="00BB426D" w:rsidRDefault="00BB426D" w:rsidP="00D76245">
      <w:r>
        <w:separator/>
      </w:r>
    </w:p>
  </w:endnote>
  <w:endnote w:type="continuationSeparator" w:id="0">
    <w:p w14:paraId="3F630BA7" w14:textId="77777777" w:rsidR="00BB426D" w:rsidRDefault="00BB426D" w:rsidP="00D7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583465"/>
      <w:docPartObj>
        <w:docPartGallery w:val="Page Numbers (Bottom of Page)"/>
        <w:docPartUnique/>
      </w:docPartObj>
    </w:sdtPr>
    <w:sdtEndPr>
      <w:rPr>
        <w:rFonts w:ascii="仿宋_GB2312" w:eastAsia="仿宋_GB2312" w:hint="eastAsia"/>
        <w:sz w:val="21"/>
        <w:szCs w:val="21"/>
      </w:rPr>
    </w:sdtEndPr>
    <w:sdtContent>
      <w:p w14:paraId="3CA4A642" w14:textId="23EB14BF" w:rsidR="00D76245" w:rsidRPr="00D76245" w:rsidRDefault="00D76245">
        <w:pPr>
          <w:pStyle w:val="a7"/>
          <w:jc w:val="center"/>
          <w:rPr>
            <w:rFonts w:ascii="仿宋_GB2312" w:eastAsia="仿宋_GB2312"/>
            <w:sz w:val="21"/>
            <w:szCs w:val="21"/>
          </w:rPr>
        </w:pPr>
        <w:r w:rsidRPr="00D76245">
          <w:rPr>
            <w:rFonts w:ascii="仿宋_GB2312" w:eastAsia="仿宋_GB2312" w:hint="eastAsia"/>
            <w:sz w:val="21"/>
            <w:szCs w:val="21"/>
          </w:rPr>
          <w:fldChar w:fldCharType="begin"/>
        </w:r>
        <w:r w:rsidRPr="00D76245">
          <w:rPr>
            <w:rFonts w:ascii="仿宋_GB2312" w:eastAsia="仿宋_GB2312" w:hint="eastAsia"/>
            <w:sz w:val="21"/>
            <w:szCs w:val="21"/>
          </w:rPr>
          <w:instrText>PAGE   \* MERGEFORMAT</w:instrText>
        </w:r>
        <w:r w:rsidRPr="00D76245">
          <w:rPr>
            <w:rFonts w:ascii="仿宋_GB2312" w:eastAsia="仿宋_GB2312" w:hint="eastAsia"/>
            <w:sz w:val="21"/>
            <w:szCs w:val="21"/>
          </w:rPr>
          <w:fldChar w:fldCharType="separate"/>
        </w:r>
        <w:r w:rsidR="00A16D9C" w:rsidRPr="00A16D9C">
          <w:rPr>
            <w:rFonts w:ascii="仿宋_GB2312" w:eastAsia="仿宋_GB2312"/>
            <w:noProof/>
            <w:sz w:val="21"/>
            <w:szCs w:val="21"/>
            <w:lang w:val="zh-CN"/>
          </w:rPr>
          <w:t>3</w:t>
        </w:r>
        <w:r w:rsidRPr="00D76245">
          <w:rPr>
            <w:rFonts w:ascii="仿宋_GB2312" w:eastAsia="仿宋_GB2312" w:hint="eastAsia"/>
            <w:sz w:val="21"/>
            <w:szCs w:val="21"/>
          </w:rPr>
          <w:fldChar w:fldCharType="end"/>
        </w:r>
      </w:p>
    </w:sdtContent>
  </w:sdt>
  <w:p w14:paraId="138AF916" w14:textId="77777777" w:rsidR="00D76245" w:rsidRDefault="00D7624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12C78" w14:textId="77777777" w:rsidR="00BB426D" w:rsidRDefault="00BB426D" w:rsidP="00D76245">
      <w:r>
        <w:separator/>
      </w:r>
    </w:p>
  </w:footnote>
  <w:footnote w:type="continuationSeparator" w:id="0">
    <w:p w14:paraId="157CBE3A" w14:textId="77777777" w:rsidR="00BB426D" w:rsidRDefault="00BB426D" w:rsidP="00D76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68E"/>
    <w:rsid w:val="00092E35"/>
    <w:rsid w:val="000949BC"/>
    <w:rsid w:val="000D2931"/>
    <w:rsid w:val="00104867"/>
    <w:rsid w:val="00104D6F"/>
    <w:rsid w:val="001C5F00"/>
    <w:rsid w:val="001E27D2"/>
    <w:rsid w:val="001F651C"/>
    <w:rsid w:val="00217423"/>
    <w:rsid w:val="00231B82"/>
    <w:rsid w:val="00274182"/>
    <w:rsid w:val="003050EA"/>
    <w:rsid w:val="00323A29"/>
    <w:rsid w:val="00324373"/>
    <w:rsid w:val="00326F08"/>
    <w:rsid w:val="003510DE"/>
    <w:rsid w:val="003B520F"/>
    <w:rsid w:val="003E7340"/>
    <w:rsid w:val="00404A0A"/>
    <w:rsid w:val="0041268E"/>
    <w:rsid w:val="004868C9"/>
    <w:rsid w:val="004C411B"/>
    <w:rsid w:val="00535A63"/>
    <w:rsid w:val="005A636F"/>
    <w:rsid w:val="005D55E2"/>
    <w:rsid w:val="005E7BD8"/>
    <w:rsid w:val="00682A35"/>
    <w:rsid w:val="00694298"/>
    <w:rsid w:val="006C75EE"/>
    <w:rsid w:val="00735ACD"/>
    <w:rsid w:val="007A04A1"/>
    <w:rsid w:val="008461D9"/>
    <w:rsid w:val="00853596"/>
    <w:rsid w:val="00891487"/>
    <w:rsid w:val="00895F0A"/>
    <w:rsid w:val="00962FFA"/>
    <w:rsid w:val="009D60BC"/>
    <w:rsid w:val="00A16D9C"/>
    <w:rsid w:val="00A95719"/>
    <w:rsid w:val="00AA2421"/>
    <w:rsid w:val="00AB45EC"/>
    <w:rsid w:val="00AC0199"/>
    <w:rsid w:val="00AF696E"/>
    <w:rsid w:val="00B64CBB"/>
    <w:rsid w:val="00BB3D07"/>
    <w:rsid w:val="00BB426D"/>
    <w:rsid w:val="00C0546D"/>
    <w:rsid w:val="00C11EA4"/>
    <w:rsid w:val="00C8242D"/>
    <w:rsid w:val="00D76245"/>
    <w:rsid w:val="00E34480"/>
    <w:rsid w:val="00ED151F"/>
    <w:rsid w:val="00F43085"/>
    <w:rsid w:val="00F43821"/>
    <w:rsid w:val="00FA53E3"/>
    <w:rsid w:val="00FC7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7B915"/>
  <w15:chartTrackingRefBased/>
  <w15:docId w15:val="{35420558-46D4-470F-AB19-18B05CEF5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rsid w:val="0041268E"/>
    <w:rPr>
      <w:rFonts w:ascii="宋体" w:eastAsia="宋体" w:hAnsi="Courier New" w:cs="Times New Roman"/>
      <w:szCs w:val="21"/>
    </w:rPr>
  </w:style>
  <w:style w:type="character" w:customStyle="1" w:styleId="a4">
    <w:name w:val="纯文本 字符"/>
    <w:basedOn w:val="a0"/>
    <w:uiPriority w:val="99"/>
    <w:semiHidden/>
    <w:rsid w:val="0041268E"/>
    <w:rPr>
      <w:rFonts w:asciiTheme="minorEastAsia" w:hAnsi="Courier New" w:cs="Courier New"/>
    </w:rPr>
  </w:style>
  <w:style w:type="character" w:customStyle="1" w:styleId="Char">
    <w:name w:val="纯文本 Char"/>
    <w:basedOn w:val="a0"/>
    <w:link w:val="a3"/>
    <w:rsid w:val="0041268E"/>
    <w:rPr>
      <w:rFonts w:ascii="宋体" w:eastAsia="宋体" w:hAnsi="Courier New" w:cs="Times New Roman"/>
      <w:szCs w:val="21"/>
    </w:rPr>
  </w:style>
  <w:style w:type="paragraph" w:styleId="a5">
    <w:name w:val="header"/>
    <w:basedOn w:val="a"/>
    <w:link w:val="Char0"/>
    <w:uiPriority w:val="99"/>
    <w:unhideWhenUsed/>
    <w:rsid w:val="00E3448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34480"/>
    <w:rPr>
      <w:sz w:val="18"/>
      <w:szCs w:val="18"/>
    </w:rPr>
  </w:style>
  <w:style w:type="paragraph" w:styleId="a6">
    <w:name w:val="Normal (Web)"/>
    <w:basedOn w:val="a"/>
    <w:uiPriority w:val="99"/>
    <w:rsid w:val="007A04A1"/>
    <w:pPr>
      <w:widowControl/>
      <w:spacing w:before="100" w:beforeAutospacing="1" w:after="100" w:afterAutospacing="1"/>
      <w:jc w:val="left"/>
    </w:pPr>
    <w:rPr>
      <w:rFonts w:ascii="宋体" w:eastAsia="宋体" w:hAnsi="宋体" w:cs="宋体"/>
      <w:kern w:val="0"/>
      <w:sz w:val="24"/>
      <w:szCs w:val="24"/>
    </w:rPr>
  </w:style>
  <w:style w:type="paragraph" w:styleId="a7">
    <w:name w:val="footer"/>
    <w:basedOn w:val="a"/>
    <w:link w:val="Char1"/>
    <w:uiPriority w:val="99"/>
    <w:unhideWhenUsed/>
    <w:rsid w:val="00D76245"/>
    <w:pPr>
      <w:tabs>
        <w:tab w:val="center" w:pos="4153"/>
        <w:tab w:val="right" w:pos="8306"/>
      </w:tabs>
      <w:snapToGrid w:val="0"/>
      <w:jc w:val="left"/>
    </w:pPr>
    <w:rPr>
      <w:sz w:val="18"/>
      <w:szCs w:val="18"/>
    </w:rPr>
  </w:style>
  <w:style w:type="character" w:customStyle="1" w:styleId="Char1">
    <w:name w:val="页脚 Char"/>
    <w:basedOn w:val="a0"/>
    <w:link w:val="a7"/>
    <w:uiPriority w:val="99"/>
    <w:rsid w:val="00D76245"/>
    <w:rPr>
      <w:sz w:val="18"/>
      <w:szCs w:val="18"/>
    </w:rPr>
  </w:style>
  <w:style w:type="character" w:styleId="a8">
    <w:name w:val="Hyperlink"/>
    <w:basedOn w:val="a0"/>
    <w:uiPriority w:val="99"/>
    <w:unhideWhenUsed/>
    <w:rsid w:val="00C0546D"/>
    <w:rPr>
      <w:color w:val="0563C1" w:themeColor="hyperlink"/>
      <w:u w:val="single"/>
    </w:rPr>
  </w:style>
  <w:style w:type="paragraph" w:styleId="a9">
    <w:name w:val="Balloon Text"/>
    <w:basedOn w:val="a"/>
    <w:link w:val="Char2"/>
    <w:uiPriority w:val="99"/>
    <w:semiHidden/>
    <w:unhideWhenUsed/>
    <w:rsid w:val="00A16D9C"/>
    <w:rPr>
      <w:sz w:val="18"/>
      <w:szCs w:val="18"/>
    </w:rPr>
  </w:style>
  <w:style w:type="character" w:customStyle="1" w:styleId="Char2">
    <w:name w:val="批注框文本 Char"/>
    <w:basedOn w:val="a0"/>
    <w:link w:val="a9"/>
    <w:uiPriority w:val="99"/>
    <w:semiHidden/>
    <w:rsid w:val="00A16D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229</Words>
  <Characters>1310</Characters>
  <Application>Microsoft Office Word</Application>
  <DocSecurity>0</DocSecurity>
  <Lines>10</Lines>
  <Paragraphs>3</Paragraphs>
  <ScaleCrop>false</ScaleCrop>
  <Company>HP Inc.</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陈相霓</dc:creator>
  <cp:keywords/>
  <dc:description/>
  <cp:lastModifiedBy>孙艳丽</cp:lastModifiedBy>
  <cp:revision>5</cp:revision>
  <cp:lastPrinted>2023-10-08T02:32:00Z</cp:lastPrinted>
  <dcterms:created xsi:type="dcterms:W3CDTF">2023-10-07T01:50:00Z</dcterms:created>
  <dcterms:modified xsi:type="dcterms:W3CDTF">2023-10-08T02:40:00Z</dcterms:modified>
</cp:coreProperties>
</file>